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D14670" w14:textId="4A73CA9E" w:rsidR="006A2F73" w:rsidRPr="001E4BA6" w:rsidRDefault="00F665B1" w:rsidP="00BC1378">
      <w:pPr>
        <w:pStyle w:val="Nagwek1"/>
        <w:spacing w:line="276" w:lineRule="auto"/>
        <w:ind w:left="0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25</w:t>
      </w:r>
      <w:r w:rsidR="00017379" w:rsidRPr="001E4BA6">
        <w:rPr>
          <w:rFonts w:asciiTheme="minorHAnsi" w:hAnsiTheme="minorHAnsi" w:cstheme="minorHAnsi"/>
          <w:b w:val="0"/>
          <w:bCs w:val="0"/>
        </w:rPr>
        <w:t>.0</w:t>
      </w:r>
      <w:r>
        <w:rPr>
          <w:rFonts w:asciiTheme="minorHAnsi" w:hAnsiTheme="minorHAnsi" w:cstheme="minorHAnsi"/>
          <w:b w:val="0"/>
          <w:bCs w:val="0"/>
        </w:rPr>
        <w:t>9</w:t>
      </w:r>
      <w:r w:rsidR="00881459" w:rsidRPr="001E4BA6">
        <w:rPr>
          <w:rFonts w:asciiTheme="minorHAnsi" w:hAnsiTheme="minorHAnsi" w:cstheme="minorHAnsi"/>
          <w:b w:val="0"/>
          <w:bCs w:val="0"/>
        </w:rPr>
        <w:t>.20</w:t>
      </w:r>
      <w:r w:rsidR="0097520B" w:rsidRPr="001E4BA6">
        <w:rPr>
          <w:rFonts w:asciiTheme="minorHAnsi" w:hAnsiTheme="minorHAnsi" w:cstheme="minorHAnsi"/>
          <w:b w:val="0"/>
          <w:bCs w:val="0"/>
        </w:rPr>
        <w:t>20</w:t>
      </w:r>
    </w:p>
    <w:p w14:paraId="3087E106" w14:textId="77777777" w:rsidR="006A2F73" w:rsidRPr="001E4BA6" w:rsidRDefault="006A2F73" w:rsidP="00BC1378">
      <w:pPr>
        <w:pStyle w:val="Nagwek1"/>
        <w:spacing w:line="276" w:lineRule="auto"/>
        <w:ind w:left="0"/>
        <w:rPr>
          <w:rFonts w:asciiTheme="minorHAnsi" w:hAnsiTheme="minorHAnsi" w:cstheme="minorHAnsi"/>
          <w:b w:val="0"/>
          <w:bCs w:val="0"/>
        </w:rPr>
      </w:pPr>
      <w:r w:rsidRPr="001E4BA6">
        <w:rPr>
          <w:rFonts w:asciiTheme="minorHAnsi" w:hAnsiTheme="minorHAnsi" w:cstheme="minorHAnsi"/>
          <w:b w:val="0"/>
          <w:bCs w:val="0"/>
        </w:rPr>
        <w:t xml:space="preserve">Informacja prasowa portalu </w:t>
      </w:r>
    </w:p>
    <w:p w14:paraId="67D06EB5" w14:textId="77777777" w:rsidR="006A2F73" w:rsidRPr="001E4BA6" w:rsidRDefault="00884F06" w:rsidP="00BC1378">
      <w:pPr>
        <w:spacing w:line="276" w:lineRule="auto"/>
        <w:rPr>
          <w:rFonts w:asciiTheme="minorHAnsi" w:hAnsiTheme="minorHAnsi" w:cstheme="minorHAnsi"/>
        </w:rPr>
      </w:pPr>
      <w:r w:rsidRPr="001E4BA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E0A7CCB" wp14:editId="436240E0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33F331" w14:textId="77777777" w:rsidR="006D03DA" w:rsidRPr="001E4BA6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E4BA6">
        <w:rPr>
          <w:rFonts w:asciiTheme="minorHAnsi" w:hAnsiTheme="minorHAnsi" w:cstheme="minorHAnsi"/>
          <w:b/>
          <w:bCs/>
          <w:sz w:val="24"/>
          <w:szCs w:val="24"/>
        </w:rPr>
        <w:t>Pytania i dodatkowe informacje:</w:t>
      </w:r>
    </w:p>
    <w:p w14:paraId="6CF6B34D" w14:textId="21BA2F35" w:rsidR="006D03DA" w:rsidRPr="00285E31" w:rsidRDefault="00285E3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theme="minorHAnsi"/>
          <w:color w:val="000080"/>
          <w:szCs w:val="24"/>
        </w:rPr>
      </w:pPr>
      <w:hyperlink r:id="rId10" w:history="1">
        <w:r w:rsidRPr="00285E31">
          <w:rPr>
            <w:rFonts w:asciiTheme="minorHAnsi" w:hAnsiTheme="minorHAnsi" w:cstheme="minorHAnsi"/>
            <w:color w:val="000080"/>
          </w:rPr>
          <w:t>media@sedlak.pl</w:t>
        </w:r>
      </w:hyperlink>
    </w:p>
    <w:p w14:paraId="65B860CA" w14:textId="62E6369D" w:rsidR="00285E31" w:rsidRPr="00285E31" w:rsidRDefault="00285E3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theme="minorHAnsi"/>
          <w:color w:val="000080"/>
          <w:szCs w:val="24"/>
        </w:rPr>
      </w:pPr>
      <w:r>
        <w:rPr>
          <w:rFonts w:asciiTheme="minorHAnsi" w:hAnsiTheme="minorHAnsi" w:cstheme="minorHAnsi"/>
          <w:color w:val="000080"/>
          <w:szCs w:val="24"/>
        </w:rPr>
        <w:t xml:space="preserve">tel. </w:t>
      </w:r>
      <w:r w:rsidRPr="00285E31">
        <w:rPr>
          <w:rFonts w:asciiTheme="minorHAnsi" w:hAnsiTheme="minorHAnsi" w:cstheme="minorHAnsi"/>
          <w:color w:val="000080"/>
          <w:szCs w:val="24"/>
        </w:rPr>
        <w:t>+48 12 625 59 42</w:t>
      </w:r>
    </w:p>
    <w:p w14:paraId="4F497381" w14:textId="630A25E1" w:rsidR="00681531" w:rsidRDefault="0068153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theme="minorHAnsi"/>
          <w:b w:val="0"/>
          <w:color w:val="000080"/>
          <w:szCs w:val="24"/>
        </w:rPr>
      </w:pPr>
    </w:p>
    <w:p w14:paraId="175C1876" w14:textId="77777777" w:rsidR="00DD12EE" w:rsidRPr="001E4BA6" w:rsidRDefault="00DD12EE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theme="minorHAnsi"/>
          <w:b w:val="0"/>
          <w:color w:val="000080"/>
          <w:szCs w:val="24"/>
        </w:rPr>
      </w:pPr>
    </w:p>
    <w:p w14:paraId="4FE0F04F" w14:textId="77777777" w:rsidR="00681531" w:rsidRDefault="0068153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theme="minorHAnsi"/>
          <w:b w:val="0"/>
          <w:color w:val="000080"/>
          <w:szCs w:val="24"/>
        </w:rPr>
      </w:pPr>
    </w:p>
    <w:p w14:paraId="4C2C5943" w14:textId="77777777" w:rsidR="00285E31" w:rsidRDefault="00285E3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theme="minorHAnsi"/>
          <w:b w:val="0"/>
          <w:color w:val="000080"/>
          <w:szCs w:val="24"/>
        </w:rPr>
      </w:pPr>
    </w:p>
    <w:p w14:paraId="75949713" w14:textId="3CA382BF" w:rsidR="001E4BA6" w:rsidRPr="001E4BA6" w:rsidRDefault="00F665B1" w:rsidP="001E4BA6">
      <w:pPr>
        <w:jc w:val="center"/>
        <w:rPr>
          <w:rFonts w:asciiTheme="minorHAnsi" w:hAnsiTheme="minorHAnsi" w:cstheme="minorHAnsi"/>
          <w:b/>
          <w:caps/>
          <w:color w:val="1F497D" w:themeColor="text2"/>
          <w:sz w:val="40"/>
          <w:szCs w:val="40"/>
        </w:rPr>
      </w:pPr>
      <w:r>
        <w:rPr>
          <w:rFonts w:asciiTheme="minorHAnsi" w:hAnsiTheme="minorHAnsi" w:cstheme="minorHAnsi"/>
          <w:b/>
          <w:caps/>
          <w:color w:val="1F497D" w:themeColor="text2"/>
          <w:sz w:val="40"/>
          <w:szCs w:val="40"/>
        </w:rPr>
        <w:t>OD czego zależą</w:t>
      </w:r>
      <w:r>
        <w:rPr>
          <w:rFonts w:asciiTheme="minorHAnsi" w:hAnsiTheme="minorHAnsi" w:cstheme="minorHAnsi"/>
          <w:b/>
          <w:caps/>
          <w:color w:val="1F497D" w:themeColor="text2"/>
          <w:sz w:val="40"/>
          <w:szCs w:val="40"/>
        </w:rPr>
        <w:br/>
        <w:t>wynagrodzenia finansistów?</w:t>
      </w:r>
    </w:p>
    <w:p w14:paraId="6074AD5C" w14:textId="77777777" w:rsidR="001E4BA6" w:rsidRPr="001E4BA6" w:rsidRDefault="001E4BA6" w:rsidP="001E4BA6">
      <w:pPr>
        <w:rPr>
          <w:rFonts w:asciiTheme="minorHAnsi" w:hAnsiTheme="minorHAnsi" w:cstheme="minorHAnsi"/>
        </w:rPr>
      </w:pPr>
    </w:p>
    <w:p w14:paraId="5C6948D6" w14:textId="77777777" w:rsidR="00285E31" w:rsidRDefault="00285E31" w:rsidP="001E4BA6">
      <w:pPr>
        <w:rPr>
          <w:rFonts w:asciiTheme="minorHAnsi" w:hAnsiTheme="minorHAnsi" w:cstheme="minorHAnsi"/>
        </w:rPr>
      </w:pPr>
    </w:p>
    <w:p w14:paraId="7D3B444E" w14:textId="77777777" w:rsidR="00285E31" w:rsidRPr="001E4BA6" w:rsidRDefault="00285E31" w:rsidP="001E4BA6">
      <w:pPr>
        <w:rPr>
          <w:rFonts w:asciiTheme="minorHAnsi" w:hAnsiTheme="minorHAnsi" w:cstheme="minorHAnsi"/>
        </w:rPr>
      </w:pPr>
    </w:p>
    <w:p w14:paraId="58004A54" w14:textId="77777777" w:rsidR="00F665B1" w:rsidRPr="00F665B1" w:rsidRDefault="00F665B1" w:rsidP="00F665B1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F665B1">
        <w:rPr>
          <w:rFonts w:asciiTheme="minorHAnsi" w:hAnsiTheme="minorHAnsi" w:cstheme="minorHAnsi"/>
          <w:b/>
          <w:bCs/>
        </w:rPr>
        <w:t xml:space="preserve">Od wielu lat branża finansowa jest jedną z najlepiej wynagradzanych w Polsce. Prawdopodobnie wynika to z tego, że żyjemy w czasach dużych zmian gospodarczych, stąd też nieustannie wzrasta zapotrzebowanie na finansistów. Przyjrzyjmy się zatem, ile w 2020 roku zarabiali pracownicy pionu finansowego w porównaniu z osobami pracującymi w innych działach. </w:t>
      </w:r>
    </w:p>
    <w:p w14:paraId="1E306A7C" w14:textId="77777777" w:rsidR="00F665B1" w:rsidRPr="00F665B1" w:rsidRDefault="00F665B1" w:rsidP="00F665B1">
      <w:pPr>
        <w:spacing w:line="276" w:lineRule="auto"/>
        <w:rPr>
          <w:rFonts w:asciiTheme="minorHAnsi" w:hAnsiTheme="minorHAnsi" w:cstheme="minorHAnsi"/>
        </w:rPr>
      </w:pPr>
    </w:p>
    <w:p w14:paraId="4271D516" w14:textId="77777777" w:rsidR="00F665B1" w:rsidRDefault="00F665B1" w:rsidP="00F665B1">
      <w:pPr>
        <w:spacing w:line="276" w:lineRule="auto"/>
        <w:jc w:val="both"/>
        <w:rPr>
          <w:rFonts w:asciiTheme="minorHAnsi" w:hAnsiTheme="minorHAnsi" w:cstheme="minorHAnsi"/>
        </w:rPr>
      </w:pPr>
      <w:r w:rsidRPr="00F665B1">
        <w:rPr>
          <w:rFonts w:asciiTheme="minorHAnsi" w:hAnsiTheme="minorHAnsi" w:cstheme="minorHAnsi"/>
        </w:rPr>
        <w:t xml:space="preserve">W </w:t>
      </w:r>
      <w:hyperlink r:id="rId11" w:history="1">
        <w:r w:rsidRPr="00F665B1">
          <w:rPr>
            <w:rStyle w:val="Hipercze"/>
            <w:rFonts w:asciiTheme="minorHAnsi" w:hAnsiTheme="minorHAnsi" w:cstheme="minorHAnsi"/>
          </w:rPr>
          <w:t xml:space="preserve">Raporcie Płacowym Sedlak </w:t>
        </w:r>
        <w:r w:rsidRPr="00F5478F">
          <w:rPr>
            <w:rStyle w:val="Hipercze"/>
            <w:rFonts w:asciiTheme="minorHAnsi" w:hAnsiTheme="minorHAnsi" w:cstheme="minorHAnsi"/>
            <w:sz w:val="18"/>
            <w:szCs w:val="18"/>
          </w:rPr>
          <w:t>&amp;</w:t>
        </w:r>
        <w:r w:rsidRPr="00F665B1">
          <w:rPr>
            <w:rStyle w:val="Hipercze"/>
            <w:rFonts w:asciiTheme="minorHAnsi" w:hAnsiTheme="minorHAnsi" w:cstheme="minorHAnsi"/>
          </w:rPr>
          <w:t xml:space="preserve"> Sedlak 2020</w:t>
        </w:r>
      </w:hyperlink>
      <w:r w:rsidRPr="00F665B1">
        <w:rPr>
          <w:rStyle w:val="Hipercze"/>
          <w:rFonts w:asciiTheme="minorHAnsi" w:hAnsiTheme="minorHAnsi" w:cstheme="minorHAnsi"/>
        </w:rPr>
        <w:t xml:space="preserve"> - wiosna</w:t>
      </w:r>
      <w:r w:rsidRPr="00F665B1">
        <w:rPr>
          <w:rFonts w:asciiTheme="minorHAnsi" w:hAnsiTheme="minorHAnsi" w:cstheme="minorHAnsi"/>
        </w:rPr>
        <w:t xml:space="preserve"> została wyszczególniona mapa stanowisk, w której wyróżniono 5 szczebli organizacji (pracownik fizyczny, pracownik techniczny, specjalista, kadra kierownicza i kadra zarządzająca), a w każdym z nich kilka poziomów, które odzwierciedlają kompetencje i zakres odpowiedzialności. Schemat mapy stanowisk uwzględniony w Raporcie Płacowym Sedlak </w:t>
      </w:r>
      <w:r w:rsidRPr="00285E31">
        <w:rPr>
          <w:rFonts w:asciiTheme="minorHAnsi" w:hAnsiTheme="minorHAnsi" w:cstheme="minorHAnsi"/>
          <w:sz w:val="18"/>
          <w:szCs w:val="18"/>
        </w:rPr>
        <w:t>&amp;</w:t>
      </w:r>
      <w:r w:rsidRPr="00F665B1">
        <w:rPr>
          <w:rFonts w:asciiTheme="minorHAnsi" w:hAnsiTheme="minorHAnsi" w:cstheme="minorHAnsi"/>
        </w:rPr>
        <w:t xml:space="preserve"> Sedlak 2020 przedstawiony został poniżej.</w:t>
      </w:r>
    </w:p>
    <w:p w14:paraId="1CBE0E21" w14:textId="77777777" w:rsidR="00F665B1" w:rsidRDefault="00F665B1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4E1C305A" w14:textId="77777777" w:rsidR="00285E31" w:rsidRDefault="00285E31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2A77DB24" w14:textId="77777777" w:rsidR="00285E31" w:rsidRDefault="00285E31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531EC3E0" w14:textId="77777777" w:rsidR="00285E31" w:rsidRDefault="00285E31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5E4D535F" w14:textId="77777777" w:rsidR="00285E31" w:rsidRDefault="00285E31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57844C09" w14:textId="77777777" w:rsidR="00285E31" w:rsidRDefault="00285E31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0965DE06" w14:textId="77777777" w:rsidR="00285E31" w:rsidRDefault="00285E31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24033D1C" w14:textId="77777777" w:rsidR="00285E31" w:rsidRDefault="00285E31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2B4C261A" w14:textId="77777777" w:rsidR="00285E31" w:rsidRDefault="00285E31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235E7F80" w14:textId="77777777" w:rsidR="00285E31" w:rsidRPr="00F665B1" w:rsidRDefault="00285E31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2408961E" w14:textId="77777777" w:rsidR="00F665B1" w:rsidRPr="00F665B1" w:rsidRDefault="00F665B1" w:rsidP="00F665B1">
      <w:pPr>
        <w:spacing w:line="276" w:lineRule="auto"/>
        <w:jc w:val="center"/>
        <w:rPr>
          <w:rFonts w:asciiTheme="minorHAnsi" w:hAnsiTheme="minorHAnsi" w:cstheme="minorHAnsi"/>
          <w:b/>
          <w:bCs/>
          <w:color w:val="002060"/>
        </w:rPr>
      </w:pPr>
      <w:r w:rsidRPr="00F665B1">
        <w:rPr>
          <w:rFonts w:asciiTheme="minorHAnsi" w:hAnsiTheme="minorHAnsi" w:cstheme="minorHAnsi"/>
          <w:b/>
          <w:bCs/>
          <w:color w:val="002060"/>
        </w:rPr>
        <w:lastRenderedPageBreak/>
        <w:t xml:space="preserve">Schemat 1. Mapa stanowisk w Raporcie Płacowym Sedlak </w:t>
      </w:r>
      <w:r w:rsidRPr="00285E31">
        <w:rPr>
          <w:rFonts w:asciiTheme="minorHAnsi" w:hAnsiTheme="minorHAnsi" w:cstheme="minorHAnsi"/>
          <w:b/>
          <w:bCs/>
          <w:color w:val="002060"/>
          <w:sz w:val="18"/>
          <w:szCs w:val="18"/>
        </w:rPr>
        <w:t>&amp;</w:t>
      </w:r>
      <w:r w:rsidRPr="00F665B1">
        <w:rPr>
          <w:rFonts w:asciiTheme="minorHAnsi" w:hAnsiTheme="minorHAnsi" w:cstheme="minorHAnsi"/>
          <w:b/>
          <w:bCs/>
          <w:color w:val="002060"/>
        </w:rPr>
        <w:t xml:space="preserve"> Sedlak 2020</w:t>
      </w:r>
    </w:p>
    <w:p w14:paraId="7873D0AA" w14:textId="77777777" w:rsidR="00F665B1" w:rsidRPr="00F665B1" w:rsidRDefault="00F665B1" w:rsidP="00F665B1">
      <w:pPr>
        <w:spacing w:line="276" w:lineRule="auto"/>
        <w:jc w:val="center"/>
        <w:rPr>
          <w:rFonts w:asciiTheme="minorHAnsi" w:hAnsiTheme="minorHAnsi" w:cstheme="minorHAnsi"/>
        </w:rPr>
      </w:pPr>
      <w:r w:rsidRPr="00F665B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2297F8F3" wp14:editId="3B364C4F">
            <wp:extent cx="5057775" cy="2555091"/>
            <wp:effectExtent l="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68783" cy="2560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90CD0" w14:textId="31D9F2C3" w:rsidR="00F665B1" w:rsidRPr="00285E31" w:rsidRDefault="00F665B1" w:rsidP="00F665B1">
      <w:pPr>
        <w:spacing w:line="276" w:lineRule="auto"/>
        <w:jc w:val="center"/>
        <w:rPr>
          <w:rFonts w:asciiTheme="minorHAnsi" w:hAnsiTheme="minorHAnsi" w:cstheme="minorHAnsi"/>
          <w:color w:val="7F7F7F" w:themeColor="text1" w:themeTint="80"/>
          <w:sz w:val="20"/>
          <w:szCs w:val="20"/>
        </w:rPr>
      </w:pPr>
      <w:r w:rsidRPr="00285E31">
        <w:rPr>
          <w:rFonts w:asciiTheme="minorHAnsi" w:hAnsiTheme="minorHAnsi" w:cstheme="minorHAnsi"/>
          <w:i/>
          <w:iCs/>
          <w:color w:val="7F7F7F" w:themeColor="text1" w:themeTint="80"/>
          <w:sz w:val="20"/>
          <w:szCs w:val="20"/>
        </w:rPr>
        <w:t xml:space="preserve">Źródło: Raport płacowy Sedlak </w:t>
      </w:r>
      <w:r w:rsidRPr="00285E31">
        <w:rPr>
          <w:rFonts w:asciiTheme="minorHAnsi" w:hAnsiTheme="minorHAnsi" w:cstheme="minorHAnsi"/>
          <w:i/>
          <w:iCs/>
          <w:color w:val="7F7F7F" w:themeColor="text1" w:themeTint="80"/>
          <w:sz w:val="16"/>
          <w:szCs w:val="16"/>
        </w:rPr>
        <w:t>&amp;</w:t>
      </w:r>
      <w:r w:rsidRPr="00285E31">
        <w:rPr>
          <w:rFonts w:asciiTheme="minorHAnsi" w:hAnsiTheme="minorHAnsi" w:cstheme="minorHAnsi"/>
          <w:i/>
          <w:iCs/>
          <w:color w:val="7F7F7F" w:themeColor="text1" w:themeTint="80"/>
          <w:sz w:val="20"/>
          <w:szCs w:val="20"/>
        </w:rPr>
        <w:t xml:space="preserve"> Sedlak 2020</w:t>
      </w:r>
      <w:r w:rsidR="00285E31" w:rsidRPr="00285E31">
        <w:rPr>
          <w:rFonts w:asciiTheme="minorHAnsi" w:hAnsiTheme="minorHAnsi" w:cstheme="minorHAnsi"/>
          <w:i/>
          <w:iCs/>
          <w:color w:val="7F7F7F" w:themeColor="text1" w:themeTint="80"/>
          <w:sz w:val="20"/>
          <w:szCs w:val="20"/>
        </w:rPr>
        <w:t xml:space="preserve"> - wiosna</w:t>
      </w:r>
    </w:p>
    <w:p w14:paraId="720D2F32" w14:textId="77777777" w:rsidR="00F665B1" w:rsidRDefault="00F665B1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40D476AF" w14:textId="77777777" w:rsidR="00285E31" w:rsidRPr="00F665B1" w:rsidRDefault="00285E31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7ED894BC" w14:textId="77777777" w:rsidR="00F665B1" w:rsidRDefault="00F665B1" w:rsidP="00F665B1">
      <w:pPr>
        <w:spacing w:line="276" w:lineRule="auto"/>
        <w:jc w:val="both"/>
        <w:rPr>
          <w:rFonts w:asciiTheme="minorHAnsi" w:hAnsiTheme="minorHAnsi" w:cstheme="minorHAnsi"/>
        </w:rPr>
      </w:pPr>
      <w:r w:rsidRPr="00F665B1">
        <w:rPr>
          <w:rFonts w:asciiTheme="minorHAnsi" w:hAnsiTheme="minorHAnsi" w:cstheme="minorHAnsi"/>
        </w:rPr>
        <w:t xml:space="preserve">Wykres 1. przedstawia stawki płac dyrektorów pionów na poziomie najniższym (D1) </w:t>
      </w:r>
      <w:r w:rsidRPr="00F665B1">
        <w:rPr>
          <w:rFonts w:asciiTheme="minorHAnsi" w:hAnsiTheme="minorHAnsi" w:cstheme="minorHAnsi"/>
          <w:i/>
          <w:iCs/>
        </w:rPr>
        <w:t xml:space="preserve">(opis odpowiedzialności na omawianych poziomach stanowisk znajduje się pod artykułem). </w:t>
      </w:r>
      <w:r w:rsidRPr="00F665B1">
        <w:rPr>
          <w:rFonts w:asciiTheme="minorHAnsi" w:hAnsiTheme="minorHAnsi" w:cstheme="minorHAnsi"/>
        </w:rPr>
        <w:t xml:space="preserve">Mediana miesięcznych wynagrodzeń całkowitych wypłaconych dyrektorów pionów na tym poziomie wyniosła 23 721 PLN brutto. Dyrektor finansowy zarabiał 109% mediany. Najniższe wynagrodzenia spośród wybranych stanowisk otrzymywali dyrektorzy ds. administracyjnych. </w:t>
      </w:r>
    </w:p>
    <w:p w14:paraId="588D6283" w14:textId="77777777" w:rsidR="00285E31" w:rsidRPr="00F665B1" w:rsidRDefault="00285E31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55CEEF00" w14:textId="77777777" w:rsidR="00F665B1" w:rsidRPr="00F665B1" w:rsidRDefault="00F665B1" w:rsidP="00F665B1">
      <w:pPr>
        <w:spacing w:line="276" w:lineRule="auto"/>
        <w:jc w:val="center"/>
        <w:rPr>
          <w:rFonts w:asciiTheme="minorHAnsi" w:hAnsiTheme="minorHAnsi" w:cstheme="minorHAnsi"/>
          <w:b/>
          <w:bCs/>
          <w:color w:val="002060"/>
        </w:rPr>
      </w:pPr>
      <w:r w:rsidRPr="00F665B1">
        <w:rPr>
          <w:rFonts w:asciiTheme="minorHAnsi" w:hAnsiTheme="minorHAnsi" w:cstheme="minorHAnsi"/>
          <w:b/>
          <w:bCs/>
          <w:color w:val="002060"/>
        </w:rPr>
        <w:t xml:space="preserve">Wykres 1. Mediany wynagrodzeń całkowitych dyrektorów pionów </w:t>
      </w:r>
      <w:r w:rsidRPr="00F665B1">
        <w:rPr>
          <w:rFonts w:asciiTheme="minorHAnsi" w:hAnsiTheme="minorHAnsi" w:cstheme="minorHAnsi"/>
          <w:b/>
          <w:bCs/>
          <w:color w:val="002060"/>
        </w:rPr>
        <w:br/>
        <w:t>w różnych działach w 2020 roku (brutto w PLN)</w:t>
      </w:r>
    </w:p>
    <w:p w14:paraId="7EB3B2D4" w14:textId="77777777" w:rsidR="00F665B1" w:rsidRPr="00F665B1" w:rsidRDefault="00F665B1" w:rsidP="00F665B1">
      <w:pPr>
        <w:spacing w:line="276" w:lineRule="auto"/>
        <w:jc w:val="center"/>
        <w:rPr>
          <w:rFonts w:asciiTheme="minorHAnsi" w:hAnsiTheme="minorHAnsi" w:cstheme="minorHAnsi"/>
          <w:b/>
          <w:bCs/>
          <w:color w:val="002060"/>
        </w:rPr>
      </w:pPr>
      <w:r w:rsidRPr="00F665B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2D1A37DC" wp14:editId="61DDBF7F">
            <wp:extent cx="5760720" cy="2158365"/>
            <wp:effectExtent l="0" t="0" r="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07B6E" w14:textId="77777777" w:rsidR="00F665B1" w:rsidRPr="00285E31" w:rsidRDefault="00F665B1" w:rsidP="00F665B1">
      <w:pPr>
        <w:spacing w:line="276" w:lineRule="auto"/>
        <w:jc w:val="center"/>
        <w:rPr>
          <w:rFonts w:asciiTheme="minorHAnsi" w:hAnsiTheme="minorHAnsi" w:cstheme="minorHAnsi"/>
          <w:i/>
          <w:iCs/>
          <w:color w:val="7F7F7F" w:themeColor="text1" w:themeTint="80"/>
          <w:sz w:val="20"/>
          <w:szCs w:val="20"/>
        </w:rPr>
      </w:pPr>
      <w:r w:rsidRPr="00285E31">
        <w:rPr>
          <w:rFonts w:asciiTheme="minorHAnsi" w:hAnsiTheme="minorHAnsi" w:cstheme="minorHAnsi"/>
          <w:i/>
          <w:iCs/>
          <w:color w:val="7F7F7F" w:themeColor="text1" w:themeTint="80"/>
          <w:sz w:val="20"/>
          <w:szCs w:val="20"/>
        </w:rPr>
        <w:t xml:space="preserve">Źródło: Raport płacowy Sedlak </w:t>
      </w:r>
      <w:r w:rsidRPr="00285E31">
        <w:rPr>
          <w:rFonts w:asciiTheme="minorHAnsi" w:hAnsiTheme="minorHAnsi" w:cstheme="minorHAnsi"/>
          <w:i/>
          <w:iCs/>
          <w:color w:val="7F7F7F" w:themeColor="text1" w:themeTint="80"/>
          <w:sz w:val="16"/>
          <w:szCs w:val="16"/>
        </w:rPr>
        <w:t>&amp;</w:t>
      </w:r>
      <w:r w:rsidRPr="00285E31">
        <w:rPr>
          <w:rFonts w:asciiTheme="minorHAnsi" w:hAnsiTheme="minorHAnsi" w:cstheme="minorHAnsi"/>
          <w:i/>
          <w:iCs/>
          <w:color w:val="7F7F7F" w:themeColor="text1" w:themeTint="80"/>
          <w:sz w:val="20"/>
          <w:szCs w:val="20"/>
        </w:rPr>
        <w:t xml:space="preserve"> Sedlak 2020 - wiosna</w:t>
      </w:r>
    </w:p>
    <w:p w14:paraId="14EC13F0" w14:textId="77777777" w:rsidR="00F665B1" w:rsidRDefault="00F665B1" w:rsidP="00F665B1">
      <w:pPr>
        <w:spacing w:line="276" w:lineRule="auto"/>
        <w:rPr>
          <w:rFonts w:asciiTheme="minorHAnsi" w:hAnsiTheme="minorHAnsi" w:cstheme="minorHAnsi"/>
          <w:b/>
          <w:bCs/>
          <w:color w:val="002060"/>
        </w:rPr>
      </w:pPr>
    </w:p>
    <w:p w14:paraId="4E161946" w14:textId="77777777" w:rsidR="00285E31" w:rsidRPr="00F665B1" w:rsidRDefault="00285E31" w:rsidP="00F665B1">
      <w:pPr>
        <w:spacing w:line="276" w:lineRule="auto"/>
        <w:rPr>
          <w:rFonts w:asciiTheme="minorHAnsi" w:hAnsiTheme="minorHAnsi" w:cstheme="minorHAnsi"/>
          <w:b/>
          <w:bCs/>
          <w:color w:val="002060"/>
        </w:rPr>
      </w:pPr>
    </w:p>
    <w:p w14:paraId="3FC5A405" w14:textId="77777777" w:rsidR="00F665B1" w:rsidRDefault="00F665B1" w:rsidP="00F665B1">
      <w:pPr>
        <w:spacing w:line="276" w:lineRule="auto"/>
        <w:jc w:val="both"/>
        <w:rPr>
          <w:rFonts w:asciiTheme="minorHAnsi" w:hAnsiTheme="minorHAnsi" w:cstheme="minorHAnsi"/>
        </w:rPr>
      </w:pPr>
      <w:r w:rsidRPr="00F665B1">
        <w:rPr>
          <w:rFonts w:asciiTheme="minorHAnsi" w:hAnsiTheme="minorHAnsi" w:cstheme="minorHAnsi"/>
        </w:rPr>
        <w:lastRenderedPageBreak/>
        <w:t xml:space="preserve">Według Raportu Płacowego Sedlak </w:t>
      </w:r>
      <w:r w:rsidRPr="00285E31">
        <w:rPr>
          <w:rFonts w:asciiTheme="minorHAnsi" w:hAnsiTheme="minorHAnsi" w:cstheme="minorHAnsi"/>
          <w:sz w:val="18"/>
          <w:szCs w:val="18"/>
        </w:rPr>
        <w:t>&amp;</w:t>
      </w:r>
      <w:r w:rsidRPr="00F665B1">
        <w:rPr>
          <w:rFonts w:asciiTheme="minorHAnsi" w:hAnsiTheme="minorHAnsi" w:cstheme="minorHAnsi"/>
        </w:rPr>
        <w:t xml:space="preserve"> Sedlak 2020 mediana wynagrodzeń całkowitych doświadczonych specjalistów wynosiła 5 903 PLN. Najmniej zarabiali specjaliści ds. administracyjnych (85% mediany), a najwięcej specjaliści ds. planowania produkcji, specjaliści ds. personalnych oraz przedstawiciele handlowi (102% mediany).</w:t>
      </w:r>
    </w:p>
    <w:p w14:paraId="430933ED" w14:textId="77777777" w:rsidR="00285E31" w:rsidRPr="00F665B1" w:rsidRDefault="00285E31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1C3238BF" w14:textId="168A4880" w:rsidR="00F665B1" w:rsidRPr="00F665B1" w:rsidRDefault="00F665B1" w:rsidP="00F665B1">
      <w:pPr>
        <w:spacing w:line="276" w:lineRule="auto"/>
        <w:jc w:val="center"/>
        <w:rPr>
          <w:rFonts w:asciiTheme="minorHAnsi" w:hAnsiTheme="minorHAnsi" w:cstheme="minorHAnsi"/>
          <w:b/>
          <w:bCs/>
          <w:color w:val="002060"/>
        </w:rPr>
      </w:pPr>
      <w:r w:rsidRPr="00F665B1">
        <w:rPr>
          <w:rFonts w:asciiTheme="minorHAnsi" w:hAnsiTheme="minorHAnsi" w:cstheme="minorHAnsi"/>
          <w:b/>
          <w:bCs/>
          <w:color w:val="002060"/>
        </w:rPr>
        <w:t xml:space="preserve">Wykres </w:t>
      </w:r>
      <w:r w:rsidR="00045BD5">
        <w:rPr>
          <w:rFonts w:asciiTheme="minorHAnsi" w:hAnsiTheme="minorHAnsi" w:cstheme="minorHAnsi"/>
          <w:b/>
          <w:bCs/>
          <w:color w:val="002060"/>
        </w:rPr>
        <w:t>2</w:t>
      </w:r>
      <w:r w:rsidRPr="00F665B1">
        <w:rPr>
          <w:rFonts w:asciiTheme="minorHAnsi" w:hAnsiTheme="minorHAnsi" w:cstheme="minorHAnsi"/>
          <w:b/>
          <w:bCs/>
          <w:color w:val="002060"/>
        </w:rPr>
        <w:t>. Mediany wynagrodzeń całkowitych doświadczonych specjalistów</w:t>
      </w:r>
      <w:r w:rsidRPr="00F665B1">
        <w:rPr>
          <w:rFonts w:asciiTheme="minorHAnsi" w:hAnsiTheme="minorHAnsi" w:cstheme="minorHAnsi"/>
          <w:b/>
          <w:bCs/>
          <w:color w:val="002060"/>
        </w:rPr>
        <w:br/>
        <w:t>w różnych działach w 2020 roku (brutto w PLN)</w:t>
      </w:r>
    </w:p>
    <w:p w14:paraId="4DB7C490" w14:textId="77777777" w:rsidR="00F665B1" w:rsidRPr="00F665B1" w:rsidRDefault="00F665B1" w:rsidP="00F665B1">
      <w:pPr>
        <w:spacing w:line="276" w:lineRule="auto"/>
        <w:jc w:val="center"/>
        <w:rPr>
          <w:rFonts w:asciiTheme="minorHAnsi" w:hAnsiTheme="minorHAnsi" w:cstheme="minorHAnsi"/>
          <w:b/>
          <w:bCs/>
          <w:color w:val="002060"/>
        </w:rPr>
      </w:pPr>
      <w:r w:rsidRPr="00F665B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13085D68" wp14:editId="42F41255">
            <wp:extent cx="5760720" cy="2376805"/>
            <wp:effectExtent l="0" t="0" r="0" b="4445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7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CA59A" w14:textId="5137B892" w:rsidR="00F665B1" w:rsidRPr="00F665B1" w:rsidRDefault="00285E31" w:rsidP="00F665B1">
      <w:pPr>
        <w:spacing w:line="276" w:lineRule="auto"/>
        <w:jc w:val="center"/>
        <w:rPr>
          <w:rFonts w:asciiTheme="minorHAnsi" w:hAnsiTheme="minorHAnsi" w:cstheme="minorHAnsi"/>
        </w:rPr>
      </w:pPr>
      <w:r w:rsidRPr="00285E31">
        <w:rPr>
          <w:rFonts w:asciiTheme="minorHAnsi" w:hAnsiTheme="minorHAnsi" w:cstheme="minorHAnsi"/>
          <w:i/>
          <w:iCs/>
          <w:color w:val="7F7F7F" w:themeColor="text1" w:themeTint="80"/>
          <w:sz w:val="20"/>
          <w:szCs w:val="20"/>
        </w:rPr>
        <w:t xml:space="preserve">Źródło: Raport płacowy Sedlak </w:t>
      </w:r>
      <w:r w:rsidRPr="00285E31">
        <w:rPr>
          <w:rFonts w:asciiTheme="minorHAnsi" w:hAnsiTheme="minorHAnsi" w:cstheme="minorHAnsi"/>
          <w:i/>
          <w:iCs/>
          <w:color w:val="7F7F7F" w:themeColor="text1" w:themeTint="80"/>
          <w:sz w:val="16"/>
          <w:szCs w:val="16"/>
        </w:rPr>
        <w:t>&amp;</w:t>
      </w:r>
      <w:r w:rsidRPr="00285E31">
        <w:rPr>
          <w:rFonts w:asciiTheme="minorHAnsi" w:hAnsiTheme="minorHAnsi" w:cstheme="minorHAnsi"/>
          <w:i/>
          <w:iCs/>
          <w:color w:val="7F7F7F" w:themeColor="text1" w:themeTint="80"/>
          <w:sz w:val="20"/>
          <w:szCs w:val="20"/>
        </w:rPr>
        <w:t xml:space="preserve"> Sedlak 2020 - wiosna</w:t>
      </w:r>
    </w:p>
    <w:p w14:paraId="0069BDE5" w14:textId="77777777" w:rsidR="00F665B1" w:rsidRDefault="00F665B1" w:rsidP="00F665B1">
      <w:pPr>
        <w:spacing w:line="276" w:lineRule="auto"/>
        <w:jc w:val="center"/>
        <w:rPr>
          <w:rFonts w:asciiTheme="minorHAnsi" w:hAnsiTheme="minorHAnsi" w:cstheme="minorHAnsi"/>
          <w:b/>
          <w:bCs/>
          <w:color w:val="002060"/>
        </w:rPr>
      </w:pPr>
    </w:p>
    <w:p w14:paraId="21CCEFBE" w14:textId="77777777" w:rsidR="00285E31" w:rsidRPr="00F665B1" w:rsidRDefault="00285E31" w:rsidP="00F665B1">
      <w:pPr>
        <w:spacing w:line="276" w:lineRule="auto"/>
        <w:jc w:val="center"/>
        <w:rPr>
          <w:rFonts w:asciiTheme="minorHAnsi" w:hAnsiTheme="minorHAnsi" w:cstheme="minorHAnsi"/>
          <w:b/>
          <w:bCs/>
          <w:color w:val="002060"/>
        </w:rPr>
      </w:pPr>
    </w:p>
    <w:p w14:paraId="73A6AF76" w14:textId="77777777" w:rsidR="00F665B1" w:rsidRPr="00F665B1" w:rsidRDefault="00F665B1" w:rsidP="00F665B1">
      <w:pPr>
        <w:spacing w:line="276" w:lineRule="auto"/>
        <w:jc w:val="both"/>
        <w:rPr>
          <w:rFonts w:asciiTheme="minorHAnsi" w:hAnsiTheme="minorHAnsi" w:cstheme="minorHAnsi"/>
          <w:b/>
          <w:bCs/>
          <w:color w:val="002060"/>
        </w:rPr>
      </w:pPr>
      <w:r w:rsidRPr="00F665B1">
        <w:rPr>
          <w:rFonts w:asciiTheme="minorHAnsi" w:hAnsiTheme="minorHAnsi" w:cstheme="minorHAnsi"/>
          <w:b/>
          <w:bCs/>
          <w:color w:val="002060"/>
        </w:rPr>
        <w:t>Branża finansowa – od czego zależy wysokość zarobków?</w:t>
      </w:r>
    </w:p>
    <w:p w14:paraId="5CA647B0" w14:textId="77777777" w:rsidR="00F665B1" w:rsidRPr="00F665B1" w:rsidRDefault="00F665B1" w:rsidP="00F665B1">
      <w:pPr>
        <w:spacing w:line="276" w:lineRule="auto"/>
        <w:jc w:val="both"/>
        <w:rPr>
          <w:rFonts w:asciiTheme="minorHAnsi" w:hAnsiTheme="minorHAnsi" w:cstheme="minorHAnsi"/>
        </w:rPr>
      </w:pPr>
      <w:r w:rsidRPr="00F665B1">
        <w:rPr>
          <w:rFonts w:asciiTheme="minorHAnsi" w:hAnsiTheme="minorHAnsi" w:cstheme="minorHAnsi"/>
        </w:rPr>
        <w:t xml:space="preserve">Dane z </w:t>
      </w:r>
      <w:hyperlink r:id="rId15" w:history="1">
        <w:r w:rsidRPr="00F665B1">
          <w:rPr>
            <w:rStyle w:val="Hipercze"/>
            <w:rFonts w:asciiTheme="minorHAnsi" w:hAnsiTheme="minorHAnsi" w:cstheme="minorHAnsi"/>
          </w:rPr>
          <w:t xml:space="preserve">Raportu Płacowego Sedlak </w:t>
        </w:r>
        <w:r w:rsidRPr="00F5478F">
          <w:rPr>
            <w:rStyle w:val="Hipercze"/>
            <w:rFonts w:asciiTheme="minorHAnsi" w:hAnsiTheme="minorHAnsi" w:cstheme="minorHAnsi"/>
            <w:sz w:val="18"/>
            <w:szCs w:val="18"/>
          </w:rPr>
          <w:t>&amp;</w:t>
        </w:r>
        <w:r w:rsidRPr="00F665B1">
          <w:rPr>
            <w:rStyle w:val="Hipercze"/>
            <w:rFonts w:asciiTheme="minorHAnsi" w:hAnsiTheme="minorHAnsi" w:cstheme="minorHAnsi"/>
          </w:rPr>
          <w:t xml:space="preserve"> Sedlak 2020</w:t>
        </w:r>
      </w:hyperlink>
      <w:r w:rsidRPr="00F665B1">
        <w:rPr>
          <w:rStyle w:val="Hipercze"/>
          <w:rFonts w:asciiTheme="minorHAnsi" w:hAnsiTheme="minorHAnsi" w:cstheme="minorHAnsi"/>
        </w:rPr>
        <w:t xml:space="preserve"> - wiosna</w:t>
      </w:r>
      <w:r w:rsidRPr="00F665B1">
        <w:rPr>
          <w:rFonts w:asciiTheme="minorHAnsi" w:hAnsiTheme="minorHAnsi" w:cstheme="minorHAnsi"/>
        </w:rPr>
        <w:t xml:space="preserve"> wskazują, że pracownicy pionu finansowego są jedną z lepiej wynagradzanych grup. Warto jednak przeanalizować zarobki w poszczególnych rodzinach stanowisk w pionie finansowym. W Raporcie Płacowym Sedlak </w:t>
      </w:r>
      <w:r w:rsidRPr="00F5478F">
        <w:rPr>
          <w:rFonts w:asciiTheme="minorHAnsi" w:hAnsiTheme="minorHAnsi" w:cstheme="minorHAnsi"/>
          <w:sz w:val="18"/>
          <w:szCs w:val="18"/>
        </w:rPr>
        <w:t>&amp;</w:t>
      </w:r>
      <w:r w:rsidRPr="00F665B1">
        <w:rPr>
          <w:rFonts w:asciiTheme="minorHAnsi" w:hAnsiTheme="minorHAnsi" w:cstheme="minorHAnsi"/>
        </w:rPr>
        <w:t xml:space="preserve"> Sedlak 2020 zostały wyróżnione takie rodziny jak: finanse, kontroling, księgowość, analiza finansowa, podatki czy windykacja należności. </w:t>
      </w:r>
    </w:p>
    <w:p w14:paraId="7931D71A" w14:textId="77777777" w:rsidR="00F5478F" w:rsidRDefault="00F5478F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721922E5" w14:textId="77777777" w:rsidR="00F665B1" w:rsidRDefault="00F665B1" w:rsidP="00F665B1">
      <w:pPr>
        <w:spacing w:line="276" w:lineRule="auto"/>
        <w:jc w:val="both"/>
        <w:rPr>
          <w:rFonts w:asciiTheme="minorHAnsi" w:hAnsiTheme="minorHAnsi" w:cstheme="minorHAnsi"/>
        </w:rPr>
      </w:pPr>
      <w:r w:rsidRPr="00F665B1">
        <w:rPr>
          <w:rFonts w:asciiTheme="minorHAnsi" w:hAnsiTheme="minorHAnsi" w:cstheme="minorHAnsi"/>
        </w:rPr>
        <w:t>W tabeli 1. przedstawiono wysokości zarobków starszych specjalistów w ramach 6 rodzin stanowisk z pionu finansowego. Mediana wynagrodzenia całkowitego dla starszych specjalistów wyniosła 7 865 PLN. Biorąc pod uwagę pion finansowy jedynie starszy księgowy oraz starszy specjalista ds. windykacji należności otrzymywali niższe zarobki (kolejno: 88% i 89% mediany). Najwyższe zarobki otrzymywali starsi specjaliści ds. kontrolingu oraz starsi analitycy finansowi (kolejno: 109% i 112% mediany).</w:t>
      </w:r>
    </w:p>
    <w:p w14:paraId="5319D9FF" w14:textId="77777777" w:rsidR="00285E31" w:rsidRPr="00F665B1" w:rsidRDefault="00285E31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495CA3FA" w14:textId="77777777" w:rsidR="00F665B1" w:rsidRPr="00F665B1" w:rsidRDefault="00F665B1" w:rsidP="00F665B1">
      <w:pPr>
        <w:spacing w:line="276" w:lineRule="auto"/>
        <w:jc w:val="center"/>
        <w:rPr>
          <w:rFonts w:asciiTheme="minorHAnsi" w:hAnsiTheme="minorHAnsi" w:cstheme="minorHAnsi"/>
          <w:b/>
          <w:bCs/>
          <w:color w:val="002060"/>
        </w:rPr>
      </w:pPr>
      <w:r w:rsidRPr="00F665B1">
        <w:rPr>
          <w:rFonts w:asciiTheme="minorHAnsi" w:hAnsiTheme="minorHAnsi" w:cstheme="minorHAnsi"/>
          <w:b/>
          <w:bCs/>
          <w:color w:val="002060"/>
        </w:rPr>
        <w:lastRenderedPageBreak/>
        <w:t xml:space="preserve">Tabelka 1. Mediany wynagrodzeń całkowitych starszych specjalistów </w:t>
      </w:r>
      <w:r w:rsidRPr="00F665B1">
        <w:rPr>
          <w:rFonts w:asciiTheme="minorHAnsi" w:hAnsiTheme="minorHAnsi" w:cstheme="minorHAnsi"/>
          <w:b/>
          <w:bCs/>
          <w:color w:val="002060"/>
        </w:rPr>
        <w:br/>
        <w:t>z pionu finansowego w różnych rodzinach stanowisk w 2020 roku (brutto w PLN)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1701"/>
        <w:gridCol w:w="142"/>
        <w:gridCol w:w="3119"/>
      </w:tblGrid>
      <w:tr w:rsidR="00F665B1" w:rsidRPr="00F665B1" w14:paraId="54DEACA0" w14:textId="77777777" w:rsidTr="0029258F">
        <w:trPr>
          <w:trHeight w:val="620"/>
          <w:jc w:val="center"/>
        </w:trPr>
        <w:tc>
          <w:tcPr>
            <w:tcW w:w="4111" w:type="dxa"/>
            <w:tcBorders>
              <w:top w:val="single" w:sz="8" w:space="0" w:color="FFDEBF"/>
              <w:left w:val="nil"/>
              <w:bottom w:val="single" w:sz="8" w:space="0" w:color="FFFFFF"/>
              <w:right w:val="nil"/>
            </w:tcBorders>
            <w:shd w:val="clear" w:color="000000" w:fill="FFF2E9"/>
            <w:vAlign w:val="center"/>
          </w:tcPr>
          <w:p w14:paraId="020B802C" w14:textId="77777777" w:rsidR="00F665B1" w:rsidRPr="00F665B1" w:rsidRDefault="00F665B1" w:rsidP="00F665B1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lang w:eastAsia="pl-PL"/>
              </w:rPr>
            </w:pPr>
            <w:r w:rsidRPr="00F665B1">
              <w:rPr>
                <w:rFonts w:asciiTheme="minorHAnsi" w:hAnsiTheme="minorHAnsi" w:cstheme="minorHAnsi"/>
                <w:color w:val="565350"/>
                <w:lang w:eastAsia="pl-PL"/>
              </w:rPr>
              <w:t>stanowisko</w:t>
            </w:r>
          </w:p>
        </w:tc>
        <w:tc>
          <w:tcPr>
            <w:tcW w:w="1701" w:type="dxa"/>
            <w:tcBorders>
              <w:top w:val="single" w:sz="8" w:space="0" w:color="FFDEBF"/>
              <w:left w:val="nil"/>
              <w:bottom w:val="single" w:sz="8" w:space="0" w:color="FFFFFF"/>
              <w:right w:val="nil"/>
            </w:tcBorders>
            <w:shd w:val="clear" w:color="000000" w:fill="FFF2E9"/>
            <w:vAlign w:val="center"/>
          </w:tcPr>
          <w:p w14:paraId="0E40BD01" w14:textId="77777777" w:rsidR="00F665B1" w:rsidRPr="00F665B1" w:rsidRDefault="00F665B1" w:rsidP="00F665B1">
            <w:pPr>
              <w:spacing w:line="276" w:lineRule="auto"/>
              <w:jc w:val="center"/>
              <w:rPr>
                <w:rFonts w:asciiTheme="minorHAnsi" w:hAnsiTheme="minorHAnsi" w:cstheme="minorHAnsi"/>
                <w:color w:val="565350"/>
                <w:lang w:eastAsia="pl-PL"/>
              </w:rPr>
            </w:pPr>
            <w:r w:rsidRPr="00F665B1">
              <w:rPr>
                <w:rFonts w:asciiTheme="minorHAnsi" w:hAnsiTheme="minorHAnsi" w:cstheme="minorHAnsi"/>
                <w:color w:val="565350"/>
                <w:lang w:eastAsia="pl-PL"/>
              </w:rPr>
              <w:t>rodzina stanowisk</w:t>
            </w:r>
          </w:p>
        </w:tc>
        <w:tc>
          <w:tcPr>
            <w:tcW w:w="3261" w:type="dxa"/>
            <w:gridSpan w:val="2"/>
            <w:tcBorders>
              <w:top w:val="single" w:sz="8" w:space="0" w:color="FFDEBF"/>
              <w:left w:val="nil"/>
              <w:bottom w:val="single" w:sz="8" w:space="0" w:color="FFFFFF"/>
              <w:right w:val="nil"/>
            </w:tcBorders>
            <w:shd w:val="clear" w:color="000000" w:fill="FFF2E9"/>
            <w:vAlign w:val="center"/>
          </w:tcPr>
          <w:p w14:paraId="649F7880" w14:textId="77777777" w:rsidR="00F665B1" w:rsidRPr="00F665B1" w:rsidRDefault="00F665B1" w:rsidP="00F665B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lang w:eastAsia="pl-PL"/>
              </w:rPr>
            </w:pPr>
            <w:r w:rsidRPr="00F665B1">
              <w:rPr>
                <w:rFonts w:asciiTheme="minorHAnsi" w:hAnsiTheme="minorHAnsi" w:cstheme="minorHAnsi"/>
                <w:color w:val="565350"/>
                <w:lang w:eastAsia="pl-PL"/>
              </w:rPr>
              <w:t>wynagrodzenie jako % mediany płac (7 865 PLN) na poziomie starszego specjalisty (SS)</w:t>
            </w:r>
          </w:p>
        </w:tc>
      </w:tr>
      <w:tr w:rsidR="00F665B1" w:rsidRPr="00F665B1" w14:paraId="1A050F1D" w14:textId="77777777" w:rsidTr="0029258F">
        <w:trPr>
          <w:trHeight w:val="552"/>
          <w:jc w:val="center"/>
        </w:trPr>
        <w:tc>
          <w:tcPr>
            <w:tcW w:w="411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14:paraId="7D916610" w14:textId="77777777" w:rsidR="00F665B1" w:rsidRPr="00F665B1" w:rsidRDefault="00F665B1" w:rsidP="00F665B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365F91" w:themeColor="accent1" w:themeShade="BF"/>
              </w:rPr>
            </w:pPr>
            <w:r w:rsidRPr="00F665B1">
              <w:rPr>
                <w:rFonts w:asciiTheme="minorHAnsi" w:hAnsiTheme="minorHAnsi" w:cstheme="minorHAnsi"/>
                <w:color w:val="365F91" w:themeColor="accent1" w:themeShade="BF"/>
              </w:rPr>
              <w:t>wynagrodzenie starszych specjalistów ogółem</w:t>
            </w:r>
          </w:p>
        </w:tc>
        <w:tc>
          <w:tcPr>
            <w:tcW w:w="1843" w:type="dxa"/>
            <w:gridSpan w:val="2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14:paraId="4E058240" w14:textId="77777777" w:rsidR="00F665B1" w:rsidRPr="00F665B1" w:rsidRDefault="00F665B1" w:rsidP="00F665B1">
            <w:pPr>
              <w:spacing w:line="276" w:lineRule="auto"/>
              <w:jc w:val="center"/>
              <w:rPr>
                <w:rFonts w:asciiTheme="minorHAnsi" w:hAnsiTheme="minorHAnsi" w:cstheme="minorHAnsi"/>
                <w:color w:val="365F91" w:themeColor="accent1" w:themeShade="BF"/>
                <w:lang w:eastAsia="pl-PL"/>
              </w:rPr>
            </w:pPr>
            <w:r w:rsidRPr="00F665B1">
              <w:rPr>
                <w:rFonts w:asciiTheme="minorHAnsi" w:hAnsiTheme="minorHAnsi" w:cstheme="minorHAnsi"/>
                <w:color w:val="365F91" w:themeColor="accent1" w:themeShade="BF"/>
                <w:lang w:eastAsia="pl-PL"/>
              </w:rPr>
              <w:t>-</w:t>
            </w:r>
          </w:p>
        </w:tc>
        <w:tc>
          <w:tcPr>
            <w:tcW w:w="3119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14:paraId="4462B6A1" w14:textId="77777777" w:rsidR="00F665B1" w:rsidRPr="00F665B1" w:rsidRDefault="00F665B1" w:rsidP="00F665B1">
            <w:pPr>
              <w:spacing w:line="276" w:lineRule="auto"/>
              <w:jc w:val="center"/>
              <w:rPr>
                <w:rFonts w:asciiTheme="minorHAnsi" w:hAnsiTheme="minorHAnsi" w:cstheme="minorHAnsi"/>
                <w:color w:val="365F91" w:themeColor="accent1" w:themeShade="BF"/>
                <w:lang w:eastAsia="pl-PL"/>
              </w:rPr>
            </w:pPr>
            <w:r w:rsidRPr="00F665B1">
              <w:rPr>
                <w:rFonts w:asciiTheme="minorHAnsi" w:hAnsiTheme="minorHAnsi" w:cstheme="minorHAnsi"/>
                <w:color w:val="365F91" w:themeColor="accent1" w:themeShade="BF"/>
                <w:lang w:eastAsia="pl-PL"/>
              </w:rPr>
              <w:t>100%</w:t>
            </w:r>
          </w:p>
        </w:tc>
      </w:tr>
      <w:tr w:rsidR="00F665B1" w:rsidRPr="00F665B1" w14:paraId="507F7CE4" w14:textId="77777777" w:rsidTr="00F5478F">
        <w:trPr>
          <w:trHeight w:val="552"/>
          <w:jc w:val="center"/>
        </w:trPr>
        <w:tc>
          <w:tcPr>
            <w:tcW w:w="411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14:paraId="4F219018" w14:textId="77777777" w:rsidR="00F665B1" w:rsidRPr="00F5478F" w:rsidRDefault="00F665B1" w:rsidP="00F5478F">
            <w:pPr>
              <w:spacing w:line="276" w:lineRule="auto"/>
              <w:rPr>
                <w:rFonts w:asciiTheme="minorHAnsi" w:hAnsiTheme="minorHAnsi" w:cstheme="minorHAnsi"/>
                <w:color w:val="565350"/>
                <w:lang w:eastAsia="pl-PL"/>
              </w:rPr>
            </w:pPr>
            <w:r w:rsidRPr="00F5478F">
              <w:rPr>
                <w:rFonts w:asciiTheme="minorHAnsi" w:hAnsiTheme="minorHAnsi" w:cstheme="minorHAnsi"/>
                <w:color w:val="565350"/>
                <w:lang w:eastAsia="pl-PL"/>
              </w:rPr>
              <w:t>starszy księgowy</w:t>
            </w:r>
          </w:p>
        </w:tc>
        <w:tc>
          <w:tcPr>
            <w:tcW w:w="1843" w:type="dxa"/>
            <w:gridSpan w:val="2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14:paraId="55A1CA46" w14:textId="77777777" w:rsidR="00F665B1" w:rsidRPr="00F665B1" w:rsidRDefault="00F665B1" w:rsidP="00F665B1">
            <w:pPr>
              <w:spacing w:line="276" w:lineRule="auto"/>
              <w:jc w:val="center"/>
              <w:rPr>
                <w:rFonts w:asciiTheme="minorHAnsi" w:hAnsiTheme="minorHAnsi" w:cstheme="minorHAnsi"/>
                <w:color w:val="565350"/>
                <w:lang w:eastAsia="pl-PL"/>
              </w:rPr>
            </w:pPr>
            <w:r w:rsidRPr="00F665B1">
              <w:rPr>
                <w:rFonts w:asciiTheme="minorHAnsi" w:hAnsiTheme="minorHAnsi" w:cstheme="minorHAnsi"/>
                <w:color w:val="565350"/>
                <w:lang w:eastAsia="pl-PL"/>
              </w:rPr>
              <w:t>księgowość</w:t>
            </w:r>
          </w:p>
        </w:tc>
        <w:tc>
          <w:tcPr>
            <w:tcW w:w="3119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14:paraId="3AD9CC4D" w14:textId="77777777" w:rsidR="00F665B1" w:rsidRPr="00F665B1" w:rsidRDefault="00F665B1" w:rsidP="00F665B1">
            <w:pPr>
              <w:spacing w:line="276" w:lineRule="auto"/>
              <w:jc w:val="center"/>
              <w:rPr>
                <w:rFonts w:asciiTheme="minorHAnsi" w:hAnsiTheme="minorHAnsi" w:cstheme="minorHAnsi"/>
                <w:color w:val="565350"/>
                <w:lang w:eastAsia="pl-PL"/>
              </w:rPr>
            </w:pPr>
            <w:r w:rsidRPr="00F665B1">
              <w:rPr>
                <w:rFonts w:asciiTheme="minorHAnsi" w:hAnsiTheme="minorHAnsi" w:cstheme="minorHAnsi"/>
                <w:color w:val="565350"/>
                <w:lang w:eastAsia="pl-PL"/>
              </w:rPr>
              <w:t>88%</w:t>
            </w:r>
          </w:p>
        </w:tc>
      </w:tr>
      <w:tr w:rsidR="00F665B1" w:rsidRPr="00F665B1" w14:paraId="07063D8A" w14:textId="77777777" w:rsidTr="00F5478F">
        <w:trPr>
          <w:trHeight w:val="552"/>
          <w:jc w:val="center"/>
        </w:trPr>
        <w:tc>
          <w:tcPr>
            <w:tcW w:w="411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5414"/>
            </w:tblGrid>
            <w:tr w:rsidR="00F5478F" w:rsidRPr="00F5478F" w14:paraId="4AC25573" w14:textId="77777777" w:rsidTr="0029258F">
              <w:trPr>
                <w:trHeight w:val="290"/>
              </w:trPr>
              <w:tc>
                <w:tcPr>
                  <w:tcW w:w="541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5E70547" w14:textId="77777777" w:rsidR="00F665B1" w:rsidRPr="00F5478F" w:rsidRDefault="00F665B1" w:rsidP="00F5478F">
                  <w:pPr>
                    <w:spacing w:line="276" w:lineRule="auto"/>
                    <w:rPr>
                      <w:rFonts w:asciiTheme="minorHAnsi" w:hAnsiTheme="minorHAnsi" w:cstheme="minorHAnsi"/>
                      <w:color w:val="565350"/>
                      <w:lang w:eastAsia="pl-PL"/>
                    </w:rPr>
                  </w:pPr>
                  <w:r w:rsidRPr="00F5478F">
                    <w:rPr>
                      <w:rFonts w:asciiTheme="minorHAnsi" w:hAnsiTheme="minorHAnsi" w:cstheme="minorHAnsi"/>
                      <w:color w:val="565350"/>
                      <w:lang w:eastAsia="pl-PL"/>
                    </w:rPr>
                    <w:t>starszy specjalista ds. windykacji należności</w:t>
                  </w:r>
                </w:p>
              </w:tc>
            </w:tr>
          </w:tbl>
          <w:p w14:paraId="1C5502C2" w14:textId="77777777" w:rsidR="00F665B1" w:rsidRPr="00F5478F" w:rsidRDefault="00F665B1" w:rsidP="00F5478F">
            <w:pPr>
              <w:spacing w:line="276" w:lineRule="auto"/>
              <w:rPr>
                <w:rFonts w:asciiTheme="minorHAnsi" w:hAnsiTheme="minorHAnsi" w:cstheme="minorHAnsi"/>
                <w:color w:val="56535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14:paraId="04578820" w14:textId="77777777" w:rsidR="00F665B1" w:rsidRPr="00F665B1" w:rsidRDefault="00F665B1" w:rsidP="00F665B1">
            <w:pPr>
              <w:spacing w:line="276" w:lineRule="auto"/>
              <w:jc w:val="center"/>
              <w:rPr>
                <w:rFonts w:asciiTheme="minorHAnsi" w:hAnsiTheme="minorHAnsi" w:cstheme="minorHAnsi"/>
                <w:color w:val="565350"/>
                <w:lang w:eastAsia="pl-PL"/>
              </w:rPr>
            </w:pPr>
            <w:r w:rsidRPr="00F665B1">
              <w:rPr>
                <w:rFonts w:asciiTheme="minorHAnsi" w:hAnsiTheme="minorHAnsi" w:cstheme="minorHAnsi"/>
                <w:color w:val="565350"/>
                <w:lang w:eastAsia="pl-PL"/>
              </w:rPr>
              <w:t>windykacja należności</w:t>
            </w:r>
          </w:p>
        </w:tc>
        <w:tc>
          <w:tcPr>
            <w:tcW w:w="3119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14:paraId="2D0DD738" w14:textId="77777777" w:rsidR="00F665B1" w:rsidRPr="00F665B1" w:rsidRDefault="00F665B1" w:rsidP="00F665B1">
            <w:pPr>
              <w:spacing w:line="276" w:lineRule="auto"/>
              <w:jc w:val="center"/>
              <w:rPr>
                <w:rFonts w:asciiTheme="minorHAnsi" w:hAnsiTheme="minorHAnsi" w:cstheme="minorHAnsi"/>
                <w:color w:val="565350"/>
                <w:lang w:eastAsia="pl-PL"/>
              </w:rPr>
            </w:pPr>
            <w:r w:rsidRPr="00F665B1">
              <w:rPr>
                <w:rFonts w:asciiTheme="minorHAnsi" w:hAnsiTheme="minorHAnsi" w:cstheme="minorHAnsi"/>
                <w:color w:val="565350"/>
                <w:lang w:eastAsia="pl-PL"/>
              </w:rPr>
              <w:t>89%</w:t>
            </w:r>
          </w:p>
        </w:tc>
      </w:tr>
      <w:tr w:rsidR="00F665B1" w:rsidRPr="00F665B1" w14:paraId="01EE97EA" w14:textId="77777777" w:rsidTr="00F5478F">
        <w:trPr>
          <w:trHeight w:val="499"/>
          <w:jc w:val="center"/>
        </w:trPr>
        <w:tc>
          <w:tcPr>
            <w:tcW w:w="411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14:paraId="15738178" w14:textId="77777777" w:rsidR="00F665B1" w:rsidRPr="00F5478F" w:rsidRDefault="00F665B1" w:rsidP="00F5478F">
            <w:pPr>
              <w:spacing w:line="276" w:lineRule="auto"/>
              <w:rPr>
                <w:rFonts w:asciiTheme="minorHAnsi" w:hAnsiTheme="minorHAnsi" w:cstheme="minorHAnsi"/>
                <w:color w:val="565350"/>
                <w:lang w:eastAsia="pl-PL"/>
              </w:rPr>
            </w:pPr>
            <w:r w:rsidRPr="00F5478F">
              <w:rPr>
                <w:rFonts w:asciiTheme="minorHAnsi" w:hAnsiTheme="minorHAnsi" w:cstheme="minorHAnsi"/>
                <w:color w:val="565350"/>
                <w:lang w:eastAsia="pl-PL"/>
              </w:rPr>
              <w:t>starszy specjalista ds. podatkowych</w:t>
            </w:r>
          </w:p>
        </w:tc>
        <w:tc>
          <w:tcPr>
            <w:tcW w:w="1843" w:type="dxa"/>
            <w:gridSpan w:val="2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14:paraId="0B3AA420" w14:textId="77777777" w:rsidR="00F665B1" w:rsidRPr="00F665B1" w:rsidRDefault="00F665B1" w:rsidP="00F665B1">
            <w:pPr>
              <w:spacing w:line="276" w:lineRule="auto"/>
              <w:jc w:val="center"/>
              <w:rPr>
                <w:rFonts w:asciiTheme="minorHAnsi" w:hAnsiTheme="minorHAnsi" w:cstheme="minorHAnsi"/>
                <w:color w:val="565350"/>
                <w:lang w:eastAsia="pl-PL"/>
              </w:rPr>
            </w:pPr>
            <w:r w:rsidRPr="00F665B1">
              <w:rPr>
                <w:rFonts w:asciiTheme="minorHAnsi" w:hAnsiTheme="minorHAnsi" w:cstheme="minorHAnsi"/>
                <w:color w:val="565350"/>
                <w:lang w:eastAsia="pl-PL"/>
              </w:rPr>
              <w:t>podatki</w:t>
            </w:r>
          </w:p>
        </w:tc>
        <w:tc>
          <w:tcPr>
            <w:tcW w:w="3119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14:paraId="63B716B2" w14:textId="77777777" w:rsidR="00F665B1" w:rsidRPr="00F665B1" w:rsidRDefault="00F665B1" w:rsidP="00F665B1">
            <w:pPr>
              <w:spacing w:line="276" w:lineRule="auto"/>
              <w:jc w:val="center"/>
              <w:rPr>
                <w:rFonts w:asciiTheme="minorHAnsi" w:hAnsiTheme="minorHAnsi" w:cstheme="minorHAnsi"/>
                <w:color w:val="565350"/>
                <w:lang w:eastAsia="pl-PL"/>
              </w:rPr>
            </w:pPr>
            <w:r w:rsidRPr="00F665B1">
              <w:rPr>
                <w:rFonts w:asciiTheme="minorHAnsi" w:hAnsiTheme="minorHAnsi" w:cstheme="minorHAnsi"/>
                <w:color w:val="565350"/>
                <w:lang w:eastAsia="pl-PL"/>
              </w:rPr>
              <w:t>103%</w:t>
            </w:r>
          </w:p>
        </w:tc>
      </w:tr>
      <w:tr w:rsidR="00F665B1" w:rsidRPr="00F665B1" w14:paraId="4C2ABFE1" w14:textId="77777777" w:rsidTr="00F5478F">
        <w:trPr>
          <w:trHeight w:val="567"/>
          <w:jc w:val="center"/>
        </w:trPr>
        <w:tc>
          <w:tcPr>
            <w:tcW w:w="411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14:paraId="3946990A" w14:textId="77777777" w:rsidR="00F665B1" w:rsidRPr="00F5478F" w:rsidRDefault="00F665B1" w:rsidP="00F5478F">
            <w:pPr>
              <w:spacing w:line="276" w:lineRule="auto"/>
              <w:rPr>
                <w:rFonts w:asciiTheme="minorHAnsi" w:hAnsiTheme="minorHAnsi" w:cstheme="minorHAnsi"/>
                <w:color w:val="565350"/>
                <w:lang w:eastAsia="pl-PL"/>
              </w:rPr>
            </w:pPr>
            <w:r w:rsidRPr="00F5478F">
              <w:rPr>
                <w:rFonts w:asciiTheme="minorHAnsi" w:hAnsiTheme="minorHAnsi" w:cstheme="minorHAnsi"/>
                <w:color w:val="565350"/>
                <w:lang w:eastAsia="pl-PL"/>
              </w:rPr>
              <w:t>starszy specjalista ds. finansowych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14:paraId="6469F4D7" w14:textId="77777777" w:rsidR="00F665B1" w:rsidRPr="00F665B1" w:rsidRDefault="00F665B1" w:rsidP="00F665B1">
            <w:pPr>
              <w:spacing w:line="276" w:lineRule="auto"/>
              <w:rPr>
                <w:rFonts w:asciiTheme="minorHAnsi" w:hAnsiTheme="minorHAnsi" w:cstheme="minorHAnsi"/>
                <w:color w:val="565350"/>
                <w:lang w:eastAsia="pl-PL"/>
              </w:rPr>
            </w:pPr>
            <w:r w:rsidRPr="00F665B1">
              <w:rPr>
                <w:rFonts w:asciiTheme="minorHAnsi" w:hAnsiTheme="minorHAnsi" w:cstheme="minorHAnsi"/>
                <w:color w:val="565350"/>
                <w:lang w:eastAsia="pl-PL"/>
              </w:rPr>
              <w:t xml:space="preserve">        finanse</w:t>
            </w:r>
          </w:p>
        </w:tc>
        <w:tc>
          <w:tcPr>
            <w:tcW w:w="3119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14:paraId="4FE2D5A3" w14:textId="77777777" w:rsidR="00F665B1" w:rsidRPr="00F665B1" w:rsidRDefault="00F665B1" w:rsidP="00F665B1">
            <w:pPr>
              <w:spacing w:line="276" w:lineRule="auto"/>
              <w:jc w:val="center"/>
              <w:rPr>
                <w:rFonts w:asciiTheme="minorHAnsi" w:hAnsiTheme="minorHAnsi" w:cstheme="minorHAnsi"/>
                <w:color w:val="948A54" w:themeColor="background2" w:themeShade="80"/>
                <w:lang w:val="en-US"/>
              </w:rPr>
            </w:pPr>
            <w:r w:rsidRPr="00F665B1">
              <w:rPr>
                <w:rFonts w:asciiTheme="minorHAnsi" w:hAnsiTheme="minorHAnsi" w:cstheme="minorHAnsi"/>
                <w:color w:val="565350"/>
                <w:lang w:eastAsia="pl-PL"/>
              </w:rPr>
              <w:t>108%</w:t>
            </w:r>
          </w:p>
        </w:tc>
      </w:tr>
      <w:tr w:rsidR="00F665B1" w:rsidRPr="00F665B1" w14:paraId="0D50AB79" w14:textId="77777777" w:rsidTr="00F5478F">
        <w:trPr>
          <w:trHeight w:val="567"/>
          <w:jc w:val="center"/>
        </w:trPr>
        <w:tc>
          <w:tcPr>
            <w:tcW w:w="411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14:paraId="1F1009A2" w14:textId="77777777" w:rsidR="00F665B1" w:rsidRPr="00F5478F" w:rsidRDefault="00F665B1" w:rsidP="00F5478F">
            <w:pPr>
              <w:spacing w:line="276" w:lineRule="auto"/>
              <w:rPr>
                <w:rFonts w:asciiTheme="minorHAnsi" w:hAnsiTheme="minorHAnsi" w:cstheme="minorHAnsi"/>
                <w:color w:val="565350"/>
                <w:lang w:eastAsia="pl-PL"/>
              </w:rPr>
            </w:pPr>
            <w:r w:rsidRPr="00F5478F">
              <w:rPr>
                <w:rFonts w:asciiTheme="minorHAnsi" w:hAnsiTheme="minorHAnsi" w:cstheme="minorHAnsi"/>
                <w:color w:val="565350"/>
                <w:lang w:eastAsia="pl-PL"/>
              </w:rPr>
              <w:t>starszy specjalista ds. kontrolingu</w:t>
            </w:r>
          </w:p>
        </w:tc>
        <w:tc>
          <w:tcPr>
            <w:tcW w:w="1843" w:type="dxa"/>
            <w:gridSpan w:val="2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14:paraId="454E5F19" w14:textId="77777777" w:rsidR="00F665B1" w:rsidRPr="00F665B1" w:rsidRDefault="00F665B1" w:rsidP="00F665B1">
            <w:pPr>
              <w:spacing w:line="276" w:lineRule="auto"/>
              <w:jc w:val="center"/>
              <w:rPr>
                <w:rFonts w:asciiTheme="minorHAnsi" w:hAnsiTheme="minorHAnsi" w:cstheme="minorHAnsi"/>
                <w:color w:val="565350"/>
                <w:lang w:eastAsia="pl-PL"/>
              </w:rPr>
            </w:pPr>
            <w:r w:rsidRPr="00F665B1">
              <w:rPr>
                <w:rFonts w:asciiTheme="minorHAnsi" w:hAnsiTheme="minorHAnsi" w:cstheme="minorHAnsi"/>
                <w:color w:val="565350"/>
                <w:lang w:eastAsia="pl-PL"/>
              </w:rPr>
              <w:t>kontroling</w:t>
            </w:r>
          </w:p>
        </w:tc>
        <w:tc>
          <w:tcPr>
            <w:tcW w:w="3119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14:paraId="6AA3145A" w14:textId="77777777" w:rsidR="00F665B1" w:rsidRPr="00F665B1" w:rsidRDefault="00F665B1" w:rsidP="00F665B1">
            <w:pPr>
              <w:spacing w:line="276" w:lineRule="auto"/>
              <w:jc w:val="center"/>
              <w:rPr>
                <w:rFonts w:asciiTheme="minorHAnsi" w:hAnsiTheme="minorHAnsi" w:cstheme="minorHAnsi"/>
                <w:color w:val="565350"/>
                <w:lang w:eastAsia="pl-PL"/>
              </w:rPr>
            </w:pPr>
            <w:r w:rsidRPr="00F665B1">
              <w:rPr>
                <w:rFonts w:asciiTheme="minorHAnsi" w:hAnsiTheme="minorHAnsi" w:cstheme="minorHAnsi"/>
                <w:color w:val="565350"/>
                <w:lang w:eastAsia="pl-PL"/>
              </w:rPr>
              <w:t>109%</w:t>
            </w:r>
          </w:p>
        </w:tc>
      </w:tr>
      <w:tr w:rsidR="00F665B1" w:rsidRPr="00F665B1" w14:paraId="34F098CF" w14:textId="77777777" w:rsidTr="00F5478F">
        <w:trPr>
          <w:trHeight w:val="567"/>
          <w:jc w:val="center"/>
        </w:trPr>
        <w:tc>
          <w:tcPr>
            <w:tcW w:w="411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14:paraId="6ACEEE36" w14:textId="77777777" w:rsidR="00F665B1" w:rsidRPr="00F5478F" w:rsidRDefault="00F665B1" w:rsidP="00F5478F">
            <w:pPr>
              <w:spacing w:line="276" w:lineRule="auto"/>
              <w:rPr>
                <w:rFonts w:asciiTheme="minorHAnsi" w:hAnsiTheme="minorHAnsi" w:cstheme="minorHAnsi"/>
                <w:color w:val="565350"/>
                <w:lang w:eastAsia="pl-PL"/>
              </w:rPr>
            </w:pPr>
            <w:proofErr w:type="spellStart"/>
            <w:r w:rsidRPr="00F5478F">
              <w:rPr>
                <w:rFonts w:asciiTheme="minorHAnsi" w:hAnsiTheme="minorHAnsi" w:cstheme="minorHAnsi"/>
                <w:color w:val="565350"/>
                <w:lang w:eastAsia="pl-PL"/>
              </w:rPr>
              <w:t>starszy</w:t>
            </w:r>
            <w:proofErr w:type="spellEnd"/>
            <w:r w:rsidRPr="00F5478F">
              <w:rPr>
                <w:rFonts w:asciiTheme="minorHAnsi" w:hAnsiTheme="minorHAnsi" w:cstheme="minorHAnsi"/>
                <w:color w:val="565350"/>
                <w:lang w:eastAsia="pl-PL"/>
              </w:rPr>
              <w:t xml:space="preserve"> </w:t>
            </w:r>
            <w:proofErr w:type="spellStart"/>
            <w:r w:rsidRPr="00F5478F">
              <w:rPr>
                <w:rFonts w:asciiTheme="minorHAnsi" w:hAnsiTheme="minorHAnsi" w:cstheme="minorHAnsi"/>
                <w:color w:val="565350"/>
                <w:lang w:eastAsia="pl-PL"/>
              </w:rPr>
              <w:t>analityk</w:t>
            </w:r>
            <w:proofErr w:type="spellEnd"/>
            <w:r w:rsidRPr="00F5478F">
              <w:rPr>
                <w:rFonts w:asciiTheme="minorHAnsi" w:hAnsiTheme="minorHAnsi" w:cstheme="minorHAnsi"/>
                <w:color w:val="565350"/>
                <w:lang w:eastAsia="pl-PL"/>
              </w:rPr>
              <w:t xml:space="preserve"> </w:t>
            </w:r>
            <w:proofErr w:type="spellStart"/>
            <w:r w:rsidRPr="00F5478F">
              <w:rPr>
                <w:rFonts w:asciiTheme="minorHAnsi" w:hAnsiTheme="minorHAnsi" w:cstheme="minorHAnsi"/>
                <w:color w:val="565350"/>
                <w:lang w:eastAsia="pl-PL"/>
              </w:rPr>
              <w:t>finansowy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14:paraId="1F9582BB" w14:textId="77777777" w:rsidR="00F665B1" w:rsidRPr="00F665B1" w:rsidRDefault="00F665B1" w:rsidP="00F665B1">
            <w:pPr>
              <w:spacing w:line="276" w:lineRule="auto"/>
              <w:jc w:val="center"/>
              <w:rPr>
                <w:rFonts w:asciiTheme="minorHAnsi" w:hAnsiTheme="minorHAnsi" w:cstheme="minorHAnsi"/>
                <w:color w:val="565350"/>
                <w:lang w:eastAsia="pl-PL"/>
              </w:rPr>
            </w:pPr>
            <w:r w:rsidRPr="00F665B1">
              <w:rPr>
                <w:rFonts w:asciiTheme="minorHAnsi" w:hAnsiTheme="minorHAnsi" w:cstheme="minorHAnsi"/>
                <w:color w:val="565350"/>
                <w:lang w:eastAsia="pl-PL"/>
              </w:rPr>
              <w:t>analiza finansowa</w:t>
            </w:r>
          </w:p>
        </w:tc>
        <w:tc>
          <w:tcPr>
            <w:tcW w:w="3119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14:paraId="45C5162D" w14:textId="77777777" w:rsidR="00F665B1" w:rsidRPr="00F665B1" w:rsidRDefault="00F665B1" w:rsidP="00F665B1">
            <w:pPr>
              <w:spacing w:line="276" w:lineRule="auto"/>
              <w:jc w:val="center"/>
              <w:rPr>
                <w:rFonts w:asciiTheme="minorHAnsi" w:hAnsiTheme="minorHAnsi" w:cstheme="minorHAnsi"/>
                <w:color w:val="565350"/>
                <w:lang w:eastAsia="pl-PL"/>
              </w:rPr>
            </w:pPr>
            <w:r w:rsidRPr="00F665B1">
              <w:rPr>
                <w:rFonts w:asciiTheme="minorHAnsi" w:hAnsiTheme="minorHAnsi" w:cstheme="minorHAnsi"/>
                <w:color w:val="565350"/>
                <w:lang w:eastAsia="pl-PL"/>
              </w:rPr>
              <w:t>112%</w:t>
            </w:r>
          </w:p>
        </w:tc>
      </w:tr>
    </w:tbl>
    <w:p w14:paraId="170C62BD" w14:textId="61B0956D" w:rsidR="00F665B1" w:rsidRPr="00F665B1" w:rsidRDefault="00285E31" w:rsidP="00285E31">
      <w:pPr>
        <w:spacing w:line="276" w:lineRule="auto"/>
        <w:jc w:val="center"/>
        <w:rPr>
          <w:rFonts w:asciiTheme="minorHAnsi" w:hAnsiTheme="minorHAnsi" w:cstheme="minorHAnsi"/>
        </w:rPr>
      </w:pPr>
      <w:r w:rsidRPr="00285E31">
        <w:rPr>
          <w:rFonts w:asciiTheme="minorHAnsi" w:hAnsiTheme="minorHAnsi" w:cstheme="minorHAnsi"/>
          <w:i/>
          <w:iCs/>
          <w:color w:val="7F7F7F" w:themeColor="text1" w:themeTint="80"/>
          <w:sz w:val="20"/>
          <w:szCs w:val="20"/>
        </w:rPr>
        <w:t xml:space="preserve">Źródło: Raport płacowy Sedlak </w:t>
      </w:r>
      <w:r w:rsidRPr="00285E31">
        <w:rPr>
          <w:rFonts w:asciiTheme="minorHAnsi" w:hAnsiTheme="minorHAnsi" w:cstheme="minorHAnsi"/>
          <w:i/>
          <w:iCs/>
          <w:color w:val="7F7F7F" w:themeColor="text1" w:themeTint="80"/>
          <w:sz w:val="16"/>
          <w:szCs w:val="16"/>
        </w:rPr>
        <w:t>&amp;</w:t>
      </w:r>
      <w:r w:rsidRPr="00285E31">
        <w:rPr>
          <w:rFonts w:asciiTheme="minorHAnsi" w:hAnsiTheme="minorHAnsi" w:cstheme="minorHAnsi"/>
          <w:i/>
          <w:iCs/>
          <w:color w:val="7F7F7F" w:themeColor="text1" w:themeTint="80"/>
          <w:sz w:val="20"/>
          <w:szCs w:val="20"/>
        </w:rPr>
        <w:t xml:space="preserve"> Sedlak 2020 - wiosna</w:t>
      </w:r>
    </w:p>
    <w:p w14:paraId="5134A1A2" w14:textId="77777777" w:rsidR="00F665B1" w:rsidRDefault="00F665B1" w:rsidP="00F665B1">
      <w:pPr>
        <w:spacing w:line="276" w:lineRule="auto"/>
        <w:rPr>
          <w:rFonts w:asciiTheme="minorHAnsi" w:hAnsiTheme="minorHAnsi" w:cstheme="minorHAnsi"/>
          <w:i/>
          <w:iCs/>
          <w:color w:val="948A54" w:themeColor="background2" w:themeShade="80"/>
        </w:rPr>
      </w:pPr>
    </w:p>
    <w:p w14:paraId="4D8E6436" w14:textId="77777777" w:rsidR="00F5478F" w:rsidRPr="00F665B1" w:rsidRDefault="00F5478F" w:rsidP="00F665B1">
      <w:pPr>
        <w:spacing w:line="276" w:lineRule="auto"/>
        <w:rPr>
          <w:rFonts w:asciiTheme="minorHAnsi" w:hAnsiTheme="minorHAnsi" w:cstheme="minorHAnsi"/>
          <w:i/>
          <w:iCs/>
          <w:color w:val="948A54" w:themeColor="background2" w:themeShade="80"/>
        </w:rPr>
      </w:pPr>
    </w:p>
    <w:p w14:paraId="6B29ADCC" w14:textId="77777777" w:rsidR="00F665B1" w:rsidRDefault="00F665B1" w:rsidP="00F665B1">
      <w:pPr>
        <w:spacing w:line="276" w:lineRule="auto"/>
        <w:jc w:val="both"/>
        <w:rPr>
          <w:rFonts w:asciiTheme="minorHAnsi" w:hAnsiTheme="minorHAnsi" w:cstheme="minorHAnsi"/>
        </w:rPr>
      </w:pPr>
      <w:r w:rsidRPr="00F665B1">
        <w:rPr>
          <w:rFonts w:asciiTheme="minorHAnsi" w:hAnsiTheme="minorHAnsi" w:cstheme="minorHAnsi"/>
        </w:rPr>
        <w:t>Należy jednak pamiętać, że nie tylko specjalizacja ma wpływ na wynagrodzenie, ale i również m.in. wielkość firmy, w której się pracuje. Wysokość zarobków w zależności od wybranych kr</w:t>
      </w:r>
      <w:bookmarkStart w:id="0" w:name="_GoBack"/>
      <w:bookmarkEnd w:id="0"/>
      <w:r w:rsidRPr="00F665B1">
        <w:rPr>
          <w:rFonts w:asciiTheme="minorHAnsi" w:hAnsiTheme="minorHAnsi" w:cstheme="minorHAnsi"/>
        </w:rPr>
        <w:t xml:space="preserve">yteriów omówimy na przykładzie doświadczonego specjalistę ds. finansowych. Według Raportu Płacowego Sedlak </w:t>
      </w:r>
      <w:r w:rsidRPr="00F5478F">
        <w:rPr>
          <w:rFonts w:asciiTheme="minorHAnsi" w:hAnsiTheme="minorHAnsi" w:cstheme="minorHAnsi"/>
          <w:sz w:val="18"/>
          <w:szCs w:val="18"/>
        </w:rPr>
        <w:t>&amp;</w:t>
      </w:r>
      <w:r w:rsidRPr="00F665B1">
        <w:rPr>
          <w:rFonts w:asciiTheme="minorHAnsi" w:hAnsiTheme="minorHAnsi" w:cstheme="minorHAnsi"/>
        </w:rPr>
        <w:t xml:space="preserve"> Sedlak 2020 pracownicy zatrudnieni w największych firmach (zatrudniających powyżej 1 000 osób i osiągających powyżej 1 000 mln przychodów rocznie) zarabiali ok. 110% mediany na tym stanowisku. </w:t>
      </w:r>
    </w:p>
    <w:p w14:paraId="0815F616" w14:textId="77777777" w:rsidR="00F5478F" w:rsidRDefault="00F5478F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6BC81EE2" w14:textId="77777777" w:rsidR="009B7A7A" w:rsidRDefault="009B7A7A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7755AD99" w14:textId="77777777" w:rsidR="009B7A7A" w:rsidRDefault="009B7A7A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2CF1BD32" w14:textId="77777777" w:rsidR="009B7A7A" w:rsidRDefault="009B7A7A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50F3EF52" w14:textId="77777777" w:rsidR="009B7A7A" w:rsidRDefault="009B7A7A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3930F38F" w14:textId="77777777" w:rsidR="009B7A7A" w:rsidRDefault="009B7A7A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25FC7577" w14:textId="77777777" w:rsidR="009B7A7A" w:rsidRDefault="009B7A7A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613318C4" w14:textId="77777777" w:rsidR="009B7A7A" w:rsidRPr="00F665B1" w:rsidRDefault="009B7A7A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38FD652B" w14:textId="362EE7BB" w:rsidR="00F665B1" w:rsidRPr="00F665B1" w:rsidRDefault="00F665B1" w:rsidP="00F665B1">
      <w:pPr>
        <w:spacing w:line="276" w:lineRule="auto"/>
        <w:jc w:val="center"/>
        <w:rPr>
          <w:rFonts w:asciiTheme="minorHAnsi" w:hAnsiTheme="minorHAnsi" w:cstheme="minorHAnsi"/>
          <w:b/>
          <w:bCs/>
          <w:color w:val="002060"/>
        </w:rPr>
      </w:pPr>
      <w:r w:rsidRPr="00F665B1">
        <w:rPr>
          <w:rFonts w:asciiTheme="minorHAnsi" w:hAnsiTheme="minorHAnsi" w:cstheme="minorHAnsi"/>
          <w:b/>
          <w:bCs/>
          <w:color w:val="002060"/>
        </w:rPr>
        <w:lastRenderedPageBreak/>
        <w:t xml:space="preserve">Wykres </w:t>
      </w:r>
      <w:r w:rsidR="00045BD5">
        <w:rPr>
          <w:rFonts w:asciiTheme="minorHAnsi" w:hAnsiTheme="minorHAnsi" w:cstheme="minorHAnsi"/>
          <w:b/>
          <w:bCs/>
          <w:color w:val="002060"/>
        </w:rPr>
        <w:t>3</w:t>
      </w:r>
      <w:r w:rsidRPr="00F665B1">
        <w:rPr>
          <w:rFonts w:asciiTheme="minorHAnsi" w:hAnsiTheme="minorHAnsi" w:cstheme="minorHAnsi"/>
          <w:b/>
          <w:bCs/>
          <w:color w:val="002060"/>
        </w:rPr>
        <w:t>. Wynagrodzenia całkowite specjalisty ds. finansowych (SD)</w:t>
      </w:r>
      <w:r w:rsidRPr="00F665B1">
        <w:rPr>
          <w:rFonts w:asciiTheme="minorHAnsi" w:hAnsiTheme="minorHAnsi" w:cstheme="minorHAnsi"/>
          <w:b/>
          <w:bCs/>
          <w:color w:val="002060"/>
        </w:rPr>
        <w:br/>
        <w:t xml:space="preserve">w firmach o różnej wielkości zatrudnienia </w:t>
      </w:r>
      <w:r w:rsidRPr="00F665B1">
        <w:rPr>
          <w:rFonts w:asciiTheme="minorHAnsi" w:hAnsiTheme="minorHAnsi" w:cstheme="minorHAnsi"/>
          <w:b/>
          <w:bCs/>
          <w:color w:val="002060"/>
        </w:rPr>
        <w:br/>
        <w:t>i rożnej wielkości rocznych przychodów (brutto w PLN)</w:t>
      </w:r>
    </w:p>
    <w:p w14:paraId="6C1EF869" w14:textId="77777777" w:rsidR="00F665B1" w:rsidRPr="00F665B1" w:rsidRDefault="00F665B1" w:rsidP="00F665B1">
      <w:pPr>
        <w:spacing w:line="276" w:lineRule="auto"/>
        <w:jc w:val="both"/>
        <w:rPr>
          <w:rFonts w:asciiTheme="minorHAnsi" w:hAnsiTheme="minorHAnsi" w:cstheme="minorHAnsi"/>
        </w:rPr>
      </w:pPr>
      <w:r w:rsidRPr="00F665B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28701F85" wp14:editId="70760695">
            <wp:extent cx="5760720" cy="2067560"/>
            <wp:effectExtent l="0" t="0" r="0" b="889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6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B8D6E" w14:textId="329159F0" w:rsidR="00F665B1" w:rsidRDefault="00285E31" w:rsidP="00285E31">
      <w:pPr>
        <w:spacing w:line="276" w:lineRule="auto"/>
        <w:jc w:val="center"/>
        <w:rPr>
          <w:rFonts w:asciiTheme="minorHAnsi" w:hAnsiTheme="minorHAnsi" w:cstheme="minorHAnsi"/>
          <w:i/>
          <w:iCs/>
          <w:color w:val="7F7F7F" w:themeColor="text1" w:themeTint="80"/>
          <w:sz w:val="20"/>
          <w:szCs w:val="20"/>
        </w:rPr>
      </w:pPr>
      <w:r w:rsidRPr="00285E31">
        <w:rPr>
          <w:rFonts w:asciiTheme="minorHAnsi" w:hAnsiTheme="minorHAnsi" w:cstheme="minorHAnsi"/>
          <w:i/>
          <w:iCs/>
          <w:color w:val="7F7F7F" w:themeColor="text1" w:themeTint="80"/>
          <w:sz w:val="20"/>
          <w:szCs w:val="20"/>
        </w:rPr>
        <w:t xml:space="preserve">Źródło: Raport płacowy Sedlak </w:t>
      </w:r>
      <w:r w:rsidRPr="00285E31">
        <w:rPr>
          <w:rFonts w:asciiTheme="minorHAnsi" w:hAnsiTheme="minorHAnsi" w:cstheme="minorHAnsi"/>
          <w:i/>
          <w:iCs/>
          <w:color w:val="7F7F7F" w:themeColor="text1" w:themeTint="80"/>
          <w:sz w:val="16"/>
          <w:szCs w:val="16"/>
        </w:rPr>
        <w:t>&amp;</w:t>
      </w:r>
      <w:r w:rsidRPr="00285E31">
        <w:rPr>
          <w:rFonts w:asciiTheme="minorHAnsi" w:hAnsiTheme="minorHAnsi" w:cstheme="minorHAnsi"/>
          <w:i/>
          <w:iCs/>
          <w:color w:val="7F7F7F" w:themeColor="text1" w:themeTint="80"/>
          <w:sz w:val="20"/>
          <w:szCs w:val="20"/>
        </w:rPr>
        <w:t xml:space="preserve"> Sedlak 2020 </w:t>
      </w:r>
      <w:r>
        <w:rPr>
          <w:rFonts w:asciiTheme="minorHAnsi" w:hAnsiTheme="minorHAnsi" w:cstheme="minorHAnsi"/>
          <w:i/>
          <w:iCs/>
          <w:color w:val="7F7F7F" w:themeColor="text1" w:themeTint="80"/>
          <w:sz w:val="20"/>
          <w:szCs w:val="20"/>
        </w:rPr>
        <w:t>–</w:t>
      </w:r>
      <w:r w:rsidRPr="00285E31">
        <w:rPr>
          <w:rFonts w:asciiTheme="minorHAnsi" w:hAnsiTheme="minorHAnsi" w:cstheme="minorHAnsi"/>
          <w:i/>
          <w:iCs/>
          <w:color w:val="7F7F7F" w:themeColor="text1" w:themeTint="80"/>
          <w:sz w:val="20"/>
          <w:szCs w:val="20"/>
        </w:rPr>
        <w:t xml:space="preserve"> wiosna</w:t>
      </w:r>
    </w:p>
    <w:p w14:paraId="06210CD2" w14:textId="77777777" w:rsidR="00285E31" w:rsidRDefault="00285E31" w:rsidP="00F665B1">
      <w:pPr>
        <w:spacing w:line="276" w:lineRule="auto"/>
        <w:jc w:val="both"/>
        <w:rPr>
          <w:rFonts w:asciiTheme="minorHAnsi" w:hAnsiTheme="minorHAnsi" w:cstheme="minorHAnsi"/>
          <w:i/>
          <w:iCs/>
          <w:color w:val="7F7F7F" w:themeColor="text1" w:themeTint="80"/>
          <w:sz w:val="20"/>
          <w:szCs w:val="20"/>
        </w:rPr>
      </w:pPr>
    </w:p>
    <w:p w14:paraId="0D340E21" w14:textId="77777777" w:rsidR="00285E31" w:rsidRPr="00F665B1" w:rsidRDefault="00285E31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132D6F09" w14:textId="77777777" w:rsidR="00F665B1" w:rsidRDefault="00F665B1" w:rsidP="00F665B1">
      <w:pPr>
        <w:spacing w:line="276" w:lineRule="auto"/>
        <w:jc w:val="both"/>
        <w:rPr>
          <w:rFonts w:asciiTheme="minorHAnsi" w:hAnsiTheme="minorHAnsi" w:cstheme="minorHAnsi"/>
        </w:rPr>
      </w:pPr>
      <w:r w:rsidRPr="00F665B1">
        <w:rPr>
          <w:rFonts w:asciiTheme="minorHAnsi" w:hAnsiTheme="minorHAnsi" w:cstheme="minorHAnsi"/>
        </w:rPr>
        <w:t xml:space="preserve">Według Raportu Płacowego Sedlak </w:t>
      </w:r>
      <w:r w:rsidRPr="00F5478F">
        <w:rPr>
          <w:rFonts w:asciiTheme="minorHAnsi" w:hAnsiTheme="minorHAnsi" w:cstheme="minorHAnsi"/>
          <w:sz w:val="18"/>
          <w:szCs w:val="18"/>
        </w:rPr>
        <w:t>&amp;</w:t>
      </w:r>
      <w:r w:rsidRPr="00F665B1">
        <w:rPr>
          <w:rFonts w:asciiTheme="minorHAnsi" w:hAnsiTheme="minorHAnsi" w:cstheme="minorHAnsi"/>
        </w:rPr>
        <w:t xml:space="preserve"> Sedlak 2020 stanowiska finansowe są jednymi z najwyżej opłacanych w Polsce. Wysokość zarobków uzależniona jest m.in. od szczebla zatrudnienia czy wielkości i rodzaju firmy, w której się pracuje. </w:t>
      </w:r>
    </w:p>
    <w:p w14:paraId="6594810D" w14:textId="77777777" w:rsidR="00285E31" w:rsidRPr="00F665B1" w:rsidRDefault="00285E31" w:rsidP="00F665B1">
      <w:pPr>
        <w:spacing w:line="276" w:lineRule="auto"/>
        <w:jc w:val="both"/>
        <w:rPr>
          <w:rFonts w:asciiTheme="minorHAnsi" w:hAnsiTheme="minorHAnsi" w:cstheme="minorHAnsi"/>
        </w:rPr>
      </w:pPr>
    </w:p>
    <w:p w14:paraId="510956FB" w14:textId="77777777" w:rsidR="00F665B1" w:rsidRPr="00F665B1" w:rsidRDefault="00F665B1" w:rsidP="00F665B1">
      <w:pPr>
        <w:spacing w:line="276" w:lineRule="auto"/>
        <w:jc w:val="center"/>
        <w:rPr>
          <w:rStyle w:val="Hipercze"/>
          <w:rFonts w:asciiTheme="minorHAnsi" w:hAnsiTheme="minorHAnsi" w:cstheme="minorHAnsi"/>
        </w:rPr>
      </w:pPr>
      <w:r w:rsidRPr="00F665B1">
        <w:rPr>
          <w:rFonts w:asciiTheme="minorHAnsi" w:hAnsiTheme="minorHAnsi" w:cstheme="minorHAnsi"/>
        </w:rPr>
        <w:t xml:space="preserve">Jeśli są Państwo zainteresowani zakupem Raportu Płacowego Sedlak </w:t>
      </w:r>
      <w:r w:rsidRPr="00285E31">
        <w:rPr>
          <w:rFonts w:asciiTheme="minorHAnsi" w:hAnsiTheme="minorHAnsi" w:cstheme="minorHAnsi"/>
          <w:sz w:val="18"/>
          <w:szCs w:val="18"/>
        </w:rPr>
        <w:t>&amp;</w:t>
      </w:r>
      <w:r w:rsidRPr="00F665B1">
        <w:rPr>
          <w:rFonts w:asciiTheme="minorHAnsi" w:hAnsiTheme="minorHAnsi" w:cstheme="minorHAnsi"/>
        </w:rPr>
        <w:t xml:space="preserve"> Sedlak 2020 - wiosna, zapraszamy do zapoznania</w:t>
      </w:r>
      <w:r w:rsidRPr="00F665B1">
        <w:rPr>
          <w:rStyle w:val="Hipercze"/>
          <w:rFonts w:asciiTheme="minorHAnsi" w:hAnsiTheme="minorHAnsi" w:cstheme="minorHAnsi"/>
        </w:rPr>
        <w:t xml:space="preserve"> się z </w:t>
      </w:r>
      <w:hyperlink r:id="rId17" w:history="1">
        <w:r w:rsidRPr="00F665B1">
          <w:rPr>
            <w:rStyle w:val="Hipercze"/>
            <w:rFonts w:asciiTheme="minorHAnsi" w:hAnsiTheme="minorHAnsi" w:cstheme="minorHAnsi"/>
          </w:rPr>
          <w:t>ofertą sprzed</w:t>
        </w:r>
        <w:r w:rsidRPr="00F665B1">
          <w:rPr>
            <w:rStyle w:val="Hipercze"/>
            <w:rFonts w:asciiTheme="minorHAnsi" w:hAnsiTheme="minorHAnsi" w:cstheme="minorHAnsi"/>
          </w:rPr>
          <w:t>aży</w:t>
        </w:r>
      </w:hyperlink>
      <w:r w:rsidRPr="00F665B1">
        <w:rPr>
          <w:rFonts w:asciiTheme="minorHAnsi" w:hAnsiTheme="minorHAnsi" w:cstheme="minorHAnsi"/>
        </w:rPr>
        <w:t>.</w:t>
      </w:r>
    </w:p>
    <w:p w14:paraId="6E5ABA31" w14:textId="77777777" w:rsidR="00F665B1" w:rsidRPr="00F665B1" w:rsidRDefault="00F665B1" w:rsidP="00F665B1">
      <w:pPr>
        <w:spacing w:line="276" w:lineRule="auto"/>
        <w:rPr>
          <w:rFonts w:asciiTheme="minorHAnsi" w:hAnsiTheme="minorHAnsi" w:cstheme="minorHAnsi"/>
        </w:rPr>
      </w:pPr>
    </w:p>
    <w:p w14:paraId="29A5CFEE" w14:textId="77777777" w:rsidR="00F665B1" w:rsidRPr="00F665B1" w:rsidRDefault="00F665B1" w:rsidP="00F665B1">
      <w:pPr>
        <w:spacing w:line="276" w:lineRule="auto"/>
        <w:rPr>
          <w:rStyle w:val="Hipercze"/>
          <w:rFonts w:asciiTheme="minorHAnsi" w:hAnsiTheme="minorHAnsi" w:cstheme="minorHAnsi"/>
        </w:rPr>
      </w:pPr>
    </w:p>
    <w:p w14:paraId="5926A71D" w14:textId="77777777" w:rsidR="00F665B1" w:rsidRPr="00F665B1" w:rsidRDefault="00F665B1" w:rsidP="00F665B1">
      <w:pPr>
        <w:spacing w:line="276" w:lineRule="auto"/>
        <w:rPr>
          <w:rFonts w:asciiTheme="minorHAnsi" w:hAnsiTheme="minorHAnsi" w:cstheme="minorHAnsi"/>
          <w:b/>
          <w:bCs/>
          <w:i/>
          <w:iCs/>
          <w:color w:val="002060"/>
        </w:rPr>
      </w:pPr>
      <w:r w:rsidRPr="00F665B1">
        <w:rPr>
          <w:rFonts w:asciiTheme="minorHAnsi" w:hAnsiTheme="minorHAnsi" w:cstheme="minorHAnsi"/>
          <w:b/>
          <w:bCs/>
          <w:i/>
          <w:iCs/>
          <w:color w:val="002060"/>
        </w:rPr>
        <w:t xml:space="preserve">Agnieszka </w:t>
      </w:r>
      <w:proofErr w:type="spellStart"/>
      <w:r w:rsidRPr="00F665B1">
        <w:rPr>
          <w:rFonts w:asciiTheme="minorHAnsi" w:hAnsiTheme="minorHAnsi" w:cstheme="minorHAnsi"/>
          <w:b/>
          <w:bCs/>
          <w:i/>
          <w:iCs/>
          <w:color w:val="002060"/>
        </w:rPr>
        <w:t>Sutor</w:t>
      </w:r>
      <w:proofErr w:type="spellEnd"/>
    </w:p>
    <w:p w14:paraId="0C8B09B4" w14:textId="3AE5F294" w:rsidR="001E4BA6" w:rsidRPr="00285E31" w:rsidRDefault="00F665B1" w:rsidP="00F665B1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002060"/>
        </w:rPr>
      </w:pPr>
      <w:r w:rsidRPr="00285E31">
        <w:rPr>
          <w:rFonts w:asciiTheme="minorHAnsi" w:hAnsiTheme="minorHAnsi" w:cstheme="minorHAnsi"/>
          <w:b/>
          <w:bCs/>
          <w:i/>
          <w:iCs/>
          <w:color w:val="002060"/>
        </w:rPr>
        <w:t xml:space="preserve">Sedlak </w:t>
      </w:r>
      <w:r w:rsidRPr="00285E31">
        <w:rPr>
          <w:rFonts w:asciiTheme="minorHAnsi" w:hAnsiTheme="minorHAnsi" w:cstheme="minorHAnsi"/>
          <w:b/>
          <w:bCs/>
          <w:i/>
          <w:iCs/>
          <w:color w:val="002060"/>
          <w:sz w:val="18"/>
          <w:szCs w:val="18"/>
        </w:rPr>
        <w:t>&amp;</w:t>
      </w:r>
      <w:r w:rsidRPr="00285E31">
        <w:rPr>
          <w:rFonts w:asciiTheme="minorHAnsi" w:hAnsiTheme="minorHAnsi" w:cstheme="minorHAnsi"/>
          <w:b/>
          <w:bCs/>
          <w:i/>
          <w:iCs/>
          <w:color w:val="002060"/>
        </w:rPr>
        <w:t xml:space="preserve"> Sedlak</w:t>
      </w:r>
    </w:p>
    <w:p w14:paraId="6153A227" w14:textId="77777777" w:rsidR="00285E31" w:rsidRDefault="00285E31" w:rsidP="00285E31">
      <w:pPr>
        <w:rPr>
          <w:b/>
          <w:bCs/>
        </w:rPr>
      </w:pPr>
    </w:p>
    <w:p w14:paraId="1ED24271" w14:textId="77777777" w:rsidR="00285E31" w:rsidRPr="00285E31" w:rsidRDefault="00285E31" w:rsidP="00285E31">
      <w:pPr>
        <w:spacing w:line="276" w:lineRule="auto"/>
        <w:rPr>
          <w:rFonts w:asciiTheme="minorHAnsi" w:hAnsiTheme="minorHAnsi" w:cstheme="minorHAnsi"/>
          <w:b/>
        </w:rPr>
      </w:pPr>
      <w:r w:rsidRPr="00285E31">
        <w:rPr>
          <w:rFonts w:asciiTheme="minorHAnsi" w:hAnsiTheme="minorHAnsi" w:cstheme="minorHAnsi"/>
          <w:b/>
        </w:rPr>
        <w:t>Definicje terminów użytych w artykule:</w:t>
      </w:r>
    </w:p>
    <w:p w14:paraId="034B9FD4" w14:textId="77777777" w:rsidR="00285E31" w:rsidRPr="00285E31" w:rsidRDefault="00285E31" w:rsidP="00285E31">
      <w:pPr>
        <w:spacing w:line="276" w:lineRule="auto"/>
        <w:jc w:val="both"/>
        <w:rPr>
          <w:rFonts w:asciiTheme="minorHAnsi" w:hAnsiTheme="minorHAnsi" w:cstheme="minorHAnsi"/>
        </w:rPr>
      </w:pPr>
      <w:r w:rsidRPr="00285E31">
        <w:rPr>
          <w:rFonts w:asciiTheme="minorHAnsi" w:hAnsiTheme="minorHAnsi" w:cstheme="minorHAnsi"/>
          <w:b/>
        </w:rPr>
        <w:t>Dyrektor pionu (D1)</w:t>
      </w:r>
      <w:r w:rsidRPr="00285E31">
        <w:rPr>
          <w:rFonts w:asciiTheme="minorHAnsi" w:hAnsiTheme="minorHAnsi" w:cstheme="minorHAnsi"/>
        </w:rPr>
        <w:t xml:space="preserve"> - zarządza podległym zespołem kierowników, realizuje długoterminową strategię firmy w obrębie danego obszaru funkcjonalnego i może mieć wpływ na jej kształtowanie. Odpowiada za obszar funkcjonalny w jednej dużej jednostce biznesowej lub w kilku mniejszych.</w:t>
      </w:r>
    </w:p>
    <w:p w14:paraId="283612BB" w14:textId="77777777" w:rsidR="00285E31" w:rsidRDefault="00285E31" w:rsidP="00285E31">
      <w:pPr>
        <w:spacing w:line="276" w:lineRule="auto"/>
        <w:jc w:val="both"/>
        <w:rPr>
          <w:rFonts w:asciiTheme="minorHAnsi" w:hAnsiTheme="minorHAnsi" w:cstheme="minorHAnsi"/>
        </w:rPr>
      </w:pPr>
    </w:p>
    <w:p w14:paraId="073F3307" w14:textId="77777777" w:rsidR="00285E31" w:rsidRPr="00285E31" w:rsidRDefault="00285E31" w:rsidP="00285E31">
      <w:pPr>
        <w:spacing w:line="276" w:lineRule="auto"/>
        <w:jc w:val="both"/>
        <w:rPr>
          <w:rFonts w:asciiTheme="minorHAnsi" w:hAnsiTheme="minorHAnsi" w:cstheme="minorHAnsi"/>
        </w:rPr>
      </w:pPr>
      <w:r w:rsidRPr="00285E31">
        <w:rPr>
          <w:rFonts w:asciiTheme="minorHAnsi" w:hAnsiTheme="minorHAnsi" w:cstheme="minorHAnsi"/>
          <w:b/>
        </w:rPr>
        <w:t>Specjalista starszy (SS)</w:t>
      </w:r>
      <w:r w:rsidRPr="00285E31">
        <w:rPr>
          <w:rFonts w:asciiTheme="minorHAnsi" w:hAnsiTheme="minorHAnsi" w:cstheme="minorHAnsi"/>
        </w:rPr>
        <w:t xml:space="preserve"> - posiada duże doświadczenie w danej dziedzinie oraz ugruntowaną wiedzę teoretyczną i praktyczną potrzebną do pracy na stanowisku. Samodzielnie wykonuje różnorodne zadania, ma wpływ na usprawnianie procesów, nie wymaga nadzoru przełożonego, często szkoli mniej doświadczonych pracowników. Odpowiada za wyniki pracy własnej.</w:t>
      </w:r>
    </w:p>
    <w:p w14:paraId="556F2957" w14:textId="1E955110" w:rsidR="00216A20" w:rsidRPr="00285E31" w:rsidRDefault="00285E31" w:rsidP="00285E31">
      <w:pPr>
        <w:pStyle w:val="Nagwek3"/>
        <w:spacing w:line="276" w:lineRule="auto"/>
        <w:rPr>
          <w:b w:val="0"/>
          <w:color w:val="auto"/>
          <w:sz w:val="24"/>
          <w:szCs w:val="24"/>
          <w:lang w:eastAsia="en-US"/>
        </w:rPr>
      </w:pPr>
      <w:r w:rsidRPr="00285E31">
        <w:rPr>
          <w:color w:val="auto"/>
          <w:sz w:val="24"/>
          <w:szCs w:val="24"/>
          <w:lang w:eastAsia="en-US"/>
        </w:rPr>
        <w:lastRenderedPageBreak/>
        <w:t>Specjalista doświadczony (SD)</w:t>
      </w:r>
      <w:r w:rsidRPr="00285E31">
        <w:rPr>
          <w:b w:val="0"/>
          <w:color w:val="auto"/>
          <w:sz w:val="24"/>
          <w:szCs w:val="24"/>
          <w:lang w:eastAsia="en-US"/>
        </w:rPr>
        <w:t xml:space="preserve"> - posiada niezbędne doświadczenie w danej dziedzinie oraz wiedzę teoretyczną i praktyczną potrzebną do pracy na stanowisku. Samodzielnie wykonuje powtarzalne zadania według ogólnych procedur, wymaga niewielkiego nadzoru przełożonego.</w:t>
      </w:r>
    </w:p>
    <w:p w14:paraId="3868FA0B" w14:textId="77777777" w:rsidR="0000005A" w:rsidRPr="001E4BA6" w:rsidRDefault="0000005A" w:rsidP="00BC1378">
      <w:pPr>
        <w:spacing w:line="276" w:lineRule="auto"/>
        <w:rPr>
          <w:rFonts w:asciiTheme="minorHAnsi" w:eastAsiaTheme="minorHAnsi" w:hAnsiTheme="minorHAnsi" w:cstheme="minorHAnsi"/>
          <w:lang w:eastAsia="pl-PL"/>
        </w:rPr>
      </w:pPr>
    </w:p>
    <w:p w14:paraId="68578441" w14:textId="5FD8B5AA" w:rsidR="008A5839" w:rsidRPr="001E4BA6" w:rsidRDefault="002B3583" w:rsidP="001E4BA6">
      <w:pPr>
        <w:pStyle w:val="aboutus"/>
        <w:spacing w:line="276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1E4BA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68966CE" wp14:editId="0039C09C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5219700" cy="635"/>
                <wp:effectExtent l="0" t="0" r="19050" b="3746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C97B7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0;margin-top:2.9pt;width:411pt;height: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Z3JQIAAD4EAAAOAAAAZHJzL2Uyb0RvYy54bWysU02P2yAQvVfqf0DcE9tZJ5tYcVYrO+ll&#10;20ba7Q8ggG1UDAhInKjqf+9APpRt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" strokecolor="#54628d" strokeweight="1.5pt"/>
            </w:pict>
          </mc:Fallback>
        </mc:AlternateContent>
      </w:r>
      <w:r w:rsidR="008A5839" w:rsidRPr="001E4BA6">
        <w:rPr>
          <w:rFonts w:asciiTheme="minorHAnsi" w:hAnsiTheme="minorHAnsi" w:cstheme="minorHAnsi"/>
          <w:b w:val="0"/>
          <w:bCs w:val="0"/>
          <w:noProof/>
          <w:sz w:val="24"/>
          <w:szCs w:val="24"/>
        </w:rPr>
        <w:drawing>
          <wp:inline distT="0" distB="0" distL="0" distR="0" wp14:anchorId="429ED6FF" wp14:editId="62AAC290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67698" w14:textId="77777777" w:rsidR="00285E31" w:rsidRDefault="00285E31" w:rsidP="00285E31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lang w:eastAsia="pl-PL"/>
        </w:rPr>
      </w:pPr>
    </w:p>
    <w:p w14:paraId="0079ADA0" w14:textId="71D0D128" w:rsidR="00326667" w:rsidRPr="001E4BA6" w:rsidRDefault="00EA72FE" w:rsidP="00285E31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lang w:eastAsia="pl-PL"/>
        </w:rPr>
      </w:pPr>
      <w:r w:rsidRPr="001E4BA6">
        <w:rPr>
          <w:rFonts w:asciiTheme="minorHAnsi" w:eastAsia="Calibri" w:hAnsiTheme="minorHAnsi" w:cstheme="minorHAnsi"/>
          <w:b/>
          <w:lang w:eastAsia="pl-PL"/>
        </w:rPr>
        <w:t xml:space="preserve">Sedlak </w:t>
      </w:r>
      <w:r w:rsidRPr="00285E31">
        <w:rPr>
          <w:rFonts w:asciiTheme="minorHAnsi" w:eastAsia="Calibri" w:hAnsiTheme="minorHAnsi" w:cstheme="minorHAnsi"/>
          <w:b/>
          <w:sz w:val="18"/>
          <w:szCs w:val="18"/>
          <w:lang w:eastAsia="pl-PL"/>
        </w:rPr>
        <w:t>&amp;</w:t>
      </w:r>
      <w:r w:rsidRPr="001E4BA6">
        <w:rPr>
          <w:rFonts w:asciiTheme="minorHAnsi" w:eastAsia="Calibri" w:hAnsiTheme="minorHAnsi" w:cstheme="minorHAnsi"/>
          <w:b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1E4BA6">
        <w:rPr>
          <w:rFonts w:asciiTheme="minorHAnsi" w:eastAsia="Calibri" w:hAnsiTheme="minorHAnsi" w:cstheme="minorHAnsi"/>
          <w:b/>
          <w:lang w:eastAsia="pl-PL"/>
        </w:rPr>
        <w:t xml:space="preserve">zczenie pod artykułem aktywnego </w:t>
      </w:r>
      <w:r w:rsidRPr="001E4BA6">
        <w:rPr>
          <w:rFonts w:asciiTheme="minorHAnsi" w:eastAsia="Calibri" w:hAnsiTheme="minorHAnsi" w:cstheme="minorHAnsi"/>
          <w:b/>
          <w:lang w:eastAsia="pl-PL"/>
        </w:rPr>
        <w:t xml:space="preserve">linku do strony </w:t>
      </w:r>
      <w:r w:rsidR="00326667" w:rsidRPr="001E4BA6">
        <w:rPr>
          <w:rFonts w:asciiTheme="minorHAnsi" w:eastAsia="Calibri" w:hAnsiTheme="minorHAnsi" w:cstheme="minorHAnsi"/>
          <w:b/>
          <w:lang w:eastAsia="pl-PL"/>
        </w:rPr>
        <w:t xml:space="preserve">o wynagrodzeniach </w:t>
      </w:r>
      <w:r w:rsidR="00285E31">
        <w:rPr>
          <w:rFonts w:asciiTheme="minorHAnsi" w:eastAsia="Calibri" w:hAnsiTheme="minorHAnsi" w:cstheme="minorHAnsi"/>
          <w:b/>
          <w:lang w:eastAsia="pl-PL"/>
        </w:rPr>
        <w:t>Raportu płacowego</w:t>
      </w:r>
      <w:r w:rsidR="00326667" w:rsidRPr="001E4BA6">
        <w:rPr>
          <w:rFonts w:asciiTheme="minorHAnsi" w:eastAsia="Calibri" w:hAnsiTheme="minorHAnsi" w:cstheme="minorHAnsi"/>
          <w:b/>
          <w:lang w:eastAsia="pl-PL"/>
        </w:rPr>
        <w:t>:</w:t>
      </w:r>
      <w:r w:rsidR="00070AED" w:rsidRPr="001E4BA6">
        <w:rPr>
          <w:rFonts w:asciiTheme="minorHAnsi" w:eastAsia="Calibri" w:hAnsiTheme="minorHAnsi" w:cstheme="minorHAnsi"/>
          <w:b/>
          <w:lang w:eastAsia="pl-PL"/>
        </w:rPr>
        <w:t xml:space="preserve"> </w:t>
      </w:r>
    </w:p>
    <w:p w14:paraId="570677D7" w14:textId="397F7CC1" w:rsidR="00326667" w:rsidRPr="001E4BA6" w:rsidRDefault="00EA72FE" w:rsidP="00285E31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lang w:eastAsia="pl-PL"/>
        </w:rPr>
      </w:pPr>
      <w:r w:rsidRPr="001E4BA6">
        <w:rPr>
          <w:rFonts w:asciiTheme="minorHAnsi" w:eastAsia="Calibri" w:hAnsiTheme="minorHAnsi" w:cstheme="minorHAnsi"/>
          <w:b/>
          <w:lang w:eastAsia="pl-PL"/>
        </w:rPr>
        <w:t>(</w:t>
      </w:r>
      <w:r w:rsidR="00285E31" w:rsidRPr="00285E31">
        <w:rPr>
          <w:rFonts w:asciiTheme="minorHAnsi" w:hAnsiTheme="minorHAnsi" w:cstheme="minorHAnsi"/>
          <w:b/>
          <w:color w:val="002060"/>
        </w:rPr>
        <w:t>https://wynagrodzenia.pl/raporty-placowe-dla-firm#report</w:t>
      </w:r>
      <w:r w:rsidRPr="001E4BA6">
        <w:rPr>
          <w:rFonts w:asciiTheme="minorHAnsi" w:eastAsia="Calibri" w:hAnsiTheme="minorHAnsi" w:cstheme="minorHAnsi"/>
          <w:b/>
          <w:lang w:eastAsia="pl-PL"/>
        </w:rPr>
        <w:t>)</w:t>
      </w:r>
    </w:p>
    <w:p w14:paraId="2E304D19" w14:textId="77777777" w:rsidR="003974B4" w:rsidRPr="001E4BA6" w:rsidRDefault="00EA72FE" w:rsidP="00285E31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bCs/>
          <w:color w:val="000000"/>
          <w:lang w:eastAsia="pl-PL"/>
        </w:rPr>
      </w:pPr>
      <w:r w:rsidRPr="001E4BA6">
        <w:rPr>
          <w:rFonts w:asciiTheme="minorHAnsi" w:eastAsia="Calibri" w:hAnsiTheme="minorHAnsi" w:cstheme="minorHAnsi"/>
          <w:b/>
          <w:lang w:eastAsia="pl-PL"/>
        </w:rPr>
        <w:t xml:space="preserve"> czcionką nie mniejszą niż czcionka użyta w publikacji. </w:t>
      </w:r>
    </w:p>
    <w:sectPr w:rsidR="003974B4" w:rsidRPr="001E4BA6" w:rsidSect="00E107E8">
      <w:headerReference w:type="default" r:id="rId20"/>
      <w:footerReference w:type="default" r:id="rId21"/>
      <w:pgSz w:w="11906" w:h="16838"/>
      <w:pgMar w:top="1950" w:right="1418" w:bottom="1985" w:left="226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BC47E" w14:textId="77777777" w:rsidR="00D868BB" w:rsidRDefault="00D868BB">
      <w:r>
        <w:separator/>
      </w:r>
    </w:p>
  </w:endnote>
  <w:endnote w:type="continuationSeparator" w:id="0">
    <w:p w14:paraId="7C49A6EF" w14:textId="77777777" w:rsidR="00D868BB" w:rsidRDefault="00D86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D97A9" w14:textId="77777777" w:rsidR="0007162A" w:rsidRDefault="002B358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435504" wp14:editId="7921660C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1333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020CA9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14:paraId="280FF0DC" w14:textId="77777777"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14:paraId="0697DFD2" w14:textId="77777777"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E5F49B" w14:textId="77777777" w:rsidR="00D868BB" w:rsidRDefault="00D868BB">
      <w:r>
        <w:separator/>
      </w:r>
    </w:p>
  </w:footnote>
  <w:footnote w:type="continuationSeparator" w:id="0">
    <w:p w14:paraId="19A682BD" w14:textId="77777777" w:rsidR="00D868BB" w:rsidRDefault="00D86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3A37F" w14:textId="77777777" w:rsidR="0007162A" w:rsidRDefault="000716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7A34B08D" wp14:editId="526619BE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B3583"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31F66611" wp14:editId="54B65E0F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4A3A33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1"/>
  </w:num>
  <w:num w:numId="5">
    <w:abstractNumId w:val="8"/>
  </w:num>
  <w:num w:numId="6">
    <w:abstractNumId w:val="19"/>
  </w:num>
  <w:num w:numId="7">
    <w:abstractNumId w:val="17"/>
  </w:num>
  <w:num w:numId="8">
    <w:abstractNumId w:val="5"/>
  </w:num>
  <w:num w:numId="9">
    <w:abstractNumId w:val="0"/>
  </w:num>
  <w:num w:numId="10">
    <w:abstractNumId w:val="4"/>
  </w:num>
  <w:num w:numId="11">
    <w:abstractNumId w:val="14"/>
  </w:num>
  <w:num w:numId="12">
    <w:abstractNumId w:val="10"/>
  </w:num>
  <w:num w:numId="13">
    <w:abstractNumId w:val="1"/>
  </w:num>
  <w:num w:numId="14">
    <w:abstractNumId w:val="2"/>
  </w:num>
  <w:num w:numId="15">
    <w:abstractNumId w:val="15"/>
  </w:num>
  <w:num w:numId="16">
    <w:abstractNumId w:val="9"/>
  </w:num>
  <w:num w:numId="17">
    <w:abstractNumId w:val="18"/>
  </w:num>
  <w:num w:numId="18">
    <w:abstractNumId w:val="12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379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5BD5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1D6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BA6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16A20"/>
    <w:rsid w:val="002209F7"/>
    <w:rsid w:val="00224816"/>
    <w:rsid w:val="00227337"/>
    <w:rsid w:val="00233678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758F1"/>
    <w:rsid w:val="00283CA9"/>
    <w:rsid w:val="00284A21"/>
    <w:rsid w:val="00285E3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D74D8"/>
    <w:rsid w:val="002E18BF"/>
    <w:rsid w:val="002F18B2"/>
    <w:rsid w:val="002F52E5"/>
    <w:rsid w:val="002F7E8A"/>
    <w:rsid w:val="00303FFA"/>
    <w:rsid w:val="003133CE"/>
    <w:rsid w:val="00313A17"/>
    <w:rsid w:val="00313B7F"/>
    <w:rsid w:val="00314697"/>
    <w:rsid w:val="0032183C"/>
    <w:rsid w:val="00325771"/>
    <w:rsid w:val="00326667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3EBA"/>
    <w:rsid w:val="003A443A"/>
    <w:rsid w:val="003A73F1"/>
    <w:rsid w:val="003B1BE0"/>
    <w:rsid w:val="003B35F2"/>
    <w:rsid w:val="003B5D5E"/>
    <w:rsid w:val="003C1054"/>
    <w:rsid w:val="003C5113"/>
    <w:rsid w:val="003C54DE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371E5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5078F7"/>
    <w:rsid w:val="005111D8"/>
    <w:rsid w:val="00514744"/>
    <w:rsid w:val="00526EBB"/>
    <w:rsid w:val="0052750E"/>
    <w:rsid w:val="005316C8"/>
    <w:rsid w:val="00537F5A"/>
    <w:rsid w:val="00545D3A"/>
    <w:rsid w:val="005463F9"/>
    <w:rsid w:val="00552191"/>
    <w:rsid w:val="0057587E"/>
    <w:rsid w:val="00582349"/>
    <w:rsid w:val="00582F2E"/>
    <w:rsid w:val="0058642C"/>
    <w:rsid w:val="00590BA0"/>
    <w:rsid w:val="00592555"/>
    <w:rsid w:val="00596EBC"/>
    <w:rsid w:val="0059743E"/>
    <w:rsid w:val="005A10D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729F"/>
    <w:rsid w:val="006812B2"/>
    <w:rsid w:val="00681531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05A8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2881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0081"/>
    <w:rsid w:val="007E70B5"/>
    <w:rsid w:val="007F38A1"/>
    <w:rsid w:val="007F4398"/>
    <w:rsid w:val="007F5138"/>
    <w:rsid w:val="007F51CD"/>
    <w:rsid w:val="00803F7F"/>
    <w:rsid w:val="00805DAA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6335D"/>
    <w:rsid w:val="00874486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520B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B7A7A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551A3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868BB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12EE"/>
    <w:rsid w:val="00DD2031"/>
    <w:rsid w:val="00DD6B93"/>
    <w:rsid w:val="00DE42DC"/>
    <w:rsid w:val="00DE45D2"/>
    <w:rsid w:val="00DE51D1"/>
    <w:rsid w:val="00DF4FAF"/>
    <w:rsid w:val="00DF6CF5"/>
    <w:rsid w:val="00DF70A4"/>
    <w:rsid w:val="00E046DB"/>
    <w:rsid w:val="00E107E8"/>
    <w:rsid w:val="00E141CB"/>
    <w:rsid w:val="00E21303"/>
    <w:rsid w:val="00E21387"/>
    <w:rsid w:val="00E31334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478F"/>
    <w:rsid w:val="00F54B4E"/>
    <w:rsid w:val="00F55C5D"/>
    <w:rsid w:val="00F665B1"/>
    <w:rsid w:val="00F67D9B"/>
    <w:rsid w:val="00F7356C"/>
    <w:rsid w:val="00F75544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B796D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4:docId w14:val="0E587B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agwek2"/>
    <w:next w:val="Normalny"/>
    <w:qFormat/>
    <w:rsid w:val="0097520B"/>
    <w:pPr>
      <w:jc w:val="left"/>
      <w:outlineLvl w:val="2"/>
    </w:pPr>
    <w:rPr>
      <w:rFonts w:asciiTheme="minorHAnsi" w:hAnsiTheme="minorHAnsi" w:cstheme="minorHAnsi"/>
      <w:color w:val="1F497D" w:themeColor="text2"/>
      <w:sz w:val="26"/>
      <w:szCs w:val="26"/>
      <w:lang w:val="pl-PL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Domylnaczcionkaakapitu"/>
    <w:rsid w:val="001061D6"/>
  </w:style>
  <w:style w:type="character" w:customStyle="1" w:styleId="small">
    <w:name w:val="small"/>
    <w:basedOn w:val="Domylnaczcionkaakapitu"/>
    <w:rsid w:val="001061D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7520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agwek2"/>
    <w:next w:val="Normalny"/>
    <w:qFormat/>
    <w:rsid w:val="0097520B"/>
    <w:pPr>
      <w:jc w:val="left"/>
      <w:outlineLvl w:val="2"/>
    </w:pPr>
    <w:rPr>
      <w:rFonts w:asciiTheme="minorHAnsi" w:hAnsiTheme="minorHAnsi" w:cstheme="minorHAnsi"/>
      <w:color w:val="1F497D" w:themeColor="text2"/>
      <w:sz w:val="26"/>
      <w:szCs w:val="26"/>
      <w:lang w:val="pl-PL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Domylnaczcionkaakapitu"/>
    <w:rsid w:val="001061D6"/>
  </w:style>
  <w:style w:type="character" w:customStyle="1" w:styleId="small">
    <w:name w:val="small"/>
    <w:basedOn w:val="Domylnaczcionkaakapitu"/>
    <w:rsid w:val="001061D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75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hyperlink" Target="http://www.wynagrodzenia.pl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yperlink" Target="https://wynagrodzenia.pl/oferta-sprzedazy/raport-placowy-sedlak-sedlak-2020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ynagrodzenia.pl/raport-placowy/raport-placowy-sedlak-sedlak-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ynagrodzenia.pl/raport-placowy/raport-placowy-sedlak-sedlak-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edlak.pl" TargetMode="External"/><Relationship Id="rId19" Type="http://schemas.openxmlformats.org/officeDocument/2006/relationships/image" Target="media/image6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9ED4A-DE84-452F-BFA8-ACA0B1FC7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928</Words>
  <Characters>5570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6486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Maria Hajec</cp:lastModifiedBy>
  <cp:revision>3</cp:revision>
  <cp:lastPrinted>2020-09-25T08:09:00Z</cp:lastPrinted>
  <dcterms:created xsi:type="dcterms:W3CDTF">2020-09-25T08:08:00Z</dcterms:created>
  <dcterms:modified xsi:type="dcterms:W3CDTF">2020-09-25T08:15:00Z</dcterms:modified>
</cp:coreProperties>
</file>